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E7" w:rsidRPr="005D5080" w:rsidRDefault="00F3068B" w:rsidP="00BB7C16">
      <w:pPr>
        <w:pStyle w:val="Navadensplet"/>
        <w:spacing w:before="0" w:beforeAutospacing="0" w:after="0" w:afterAutospacing="0"/>
        <w:rPr>
          <w:b/>
          <w:bCs/>
          <w:color w:val="626161"/>
        </w:rPr>
      </w:pPr>
      <w:r w:rsidRPr="00DD55FE">
        <w:rPr>
          <w:noProof/>
          <w:highlight w:val="yellow"/>
        </w:rPr>
        <w:drawing>
          <wp:anchor distT="0" distB="0" distL="114300" distR="114300" simplePos="0" relativeHeight="251658240" behindDoc="0" locked="1" layoutInCell="0" allowOverlap="0">
            <wp:simplePos x="0" y="0"/>
            <wp:positionH relativeFrom="margin">
              <wp:posOffset>321945</wp:posOffset>
            </wp:positionH>
            <wp:positionV relativeFrom="page">
              <wp:posOffset>85725</wp:posOffset>
            </wp:positionV>
            <wp:extent cx="1257300" cy="647700"/>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57300" cy="647700"/>
                    </a:xfrm>
                    <a:prstGeom prst="rect">
                      <a:avLst/>
                    </a:prstGeom>
                    <a:noFill/>
                  </pic:spPr>
                </pic:pic>
              </a:graphicData>
            </a:graphic>
          </wp:anchor>
        </w:drawing>
      </w:r>
    </w:p>
    <w:p w:rsidR="00020DE7" w:rsidRPr="00372F5A" w:rsidRDefault="005D5080" w:rsidP="005D5080">
      <w:pPr>
        <w:pStyle w:val="Navadensplet"/>
        <w:spacing w:before="0" w:beforeAutospacing="0" w:after="0" w:afterAutospacing="0"/>
        <w:ind w:firstLine="708"/>
        <w:rPr>
          <w:sz w:val="22"/>
          <w:szCs w:val="22"/>
        </w:rPr>
      </w:pPr>
      <w:r w:rsidRPr="005D5080">
        <w:rPr>
          <w:noProof/>
          <w:sz w:val="22"/>
          <w:szCs w:val="22"/>
        </w:rPr>
        <w:drawing>
          <wp:inline distT="0" distB="0" distL="0" distR="0">
            <wp:extent cx="3038475" cy="463742"/>
            <wp:effectExtent l="19050" t="0" r="0" b="0"/>
            <wp:docPr id="10" name="Slika 2" descr="M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P.jpg"/>
                    <pic:cNvPicPr/>
                  </pic:nvPicPr>
                  <pic:blipFill>
                    <a:blip r:embed="rId9"/>
                    <a:stretch>
                      <a:fillRect/>
                    </a:stretch>
                  </pic:blipFill>
                  <pic:spPr>
                    <a:xfrm>
                      <a:off x="0" y="0"/>
                      <a:ext cx="3050391" cy="465561"/>
                    </a:xfrm>
                    <a:prstGeom prst="rect">
                      <a:avLst/>
                    </a:prstGeom>
                  </pic:spPr>
                </pic:pic>
              </a:graphicData>
            </a:graphic>
          </wp:inline>
        </w:drawing>
      </w:r>
    </w:p>
    <w:p w:rsidR="00020DE7" w:rsidRPr="00372F5A" w:rsidRDefault="00020DE7" w:rsidP="00BB7C16">
      <w:pPr>
        <w:pStyle w:val="Navadensplet"/>
        <w:spacing w:before="0" w:beforeAutospacing="0" w:after="0" w:afterAutospacing="0"/>
        <w:rPr>
          <w:sz w:val="22"/>
          <w:szCs w:val="22"/>
        </w:rPr>
      </w:pPr>
    </w:p>
    <w:tbl>
      <w:tblPr>
        <w:tblW w:w="10563" w:type="dxa"/>
        <w:tblLayout w:type="fixed"/>
        <w:tblLook w:val="00A0"/>
      </w:tblPr>
      <w:tblGrid>
        <w:gridCol w:w="1101"/>
        <w:gridCol w:w="1701"/>
        <w:gridCol w:w="1842"/>
        <w:gridCol w:w="1701"/>
        <w:gridCol w:w="1418"/>
        <w:gridCol w:w="1417"/>
        <w:gridCol w:w="1383"/>
      </w:tblGrid>
      <w:tr w:rsidR="000A2047" w:rsidRPr="009E33E2" w:rsidTr="000A2047">
        <w:trPr>
          <w:trHeight w:val="1410"/>
        </w:trPr>
        <w:tc>
          <w:tcPr>
            <w:tcW w:w="1101" w:type="dxa"/>
          </w:tcPr>
          <w:p w:rsidR="000A2047" w:rsidRPr="009E33E2" w:rsidRDefault="000A2047" w:rsidP="009E33E2">
            <w:pPr>
              <w:pStyle w:val="Navadensplet"/>
              <w:spacing w:before="0" w:beforeAutospacing="0" w:after="0" w:afterAutospacing="0"/>
              <w:rPr>
                <w:sz w:val="22"/>
                <w:szCs w:val="22"/>
              </w:rPr>
            </w:pPr>
          </w:p>
          <w:p w:rsidR="000A2047" w:rsidRPr="009E33E2" w:rsidRDefault="000A2047" w:rsidP="009E33E2">
            <w:pPr>
              <w:pStyle w:val="Navadensplet"/>
              <w:spacing w:before="0" w:beforeAutospacing="0" w:after="0" w:afterAutospacing="0"/>
              <w:rPr>
                <w:sz w:val="22"/>
                <w:szCs w:val="22"/>
              </w:rPr>
            </w:pPr>
            <w:r>
              <w:rPr>
                <w:noProof/>
                <w:sz w:val="22"/>
                <w:szCs w:val="22"/>
              </w:rPr>
              <w:drawing>
                <wp:inline distT="0" distB="0" distL="0" distR="0">
                  <wp:extent cx="577850" cy="638175"/>
                  <wp:effectExtent l="19050" t="0" r="0" b="0"/>
                  <wp:docPr id="1" name="Slika 0" descr="pd mojstra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pd mojstrana logo.jpg"/>
                          <pic:cNvPicPr>
                            <a:picLocks noChangeAspect="1" noChangeArrowheads="1"/>
                          </pic:cNvPicPr>
                        </pic:nvPicPr>
                        <pic:blipFill>
                          <a:blip r:embed="rId10"/>
                          <a:srcRect/>
                          <a:stretch>
                            <a:fillRect/>
                          </a:stretch>
                        </pic:blipFill>
                        <pic:spPr bwMode="auto">
                          <a:xfrm>
                            <a:off x="0" y="0"/>
                            <a:ext cx="577850" cy="638175"/>
                          </a:xfrm>
                          <a:prstGeom prst="rect">
                            <a:avLst/>
                          </a:prstGeom>
                          <a:noFill/>
                          <a:ln w="9525">
                            <a:noFill/>
                            <a:miter lim="800000"/>
                            <a:headEnd/>
                            <a:tailEnd/>
                          </a:ln>
                        </pic:spPr>
                      </pic:pic>
                    </a:graphicData>
                  </a:graphic>
                </wp:inline>
              </w:drawing>
            </w:r>
          </w:p>
        </w:tc>
        <w:tc>
          <w:tcPr>
            <w:tcW w:w="1701" w:type="dxa"/>
          </w:tcPr>
          <w:p w:rsidR="000A2047" w:rsidRPr="009E33E2" w:rsidRDefault="000A2047" w:rsidP="009E33E2">
            <w:pPr>
              <w:pStyle w:val="Navadensplet"/>
              <w:spacing w:before="0" w:beforeAutospacing="0" w:after="0" w:afterAutospacing="0"/>
              <w:rPr>
                <w:sz w:val="22"/>
                <w:szCs w:val="22"/>
              </w:rPr>
            </w:pPr>
          </w:p>
          <w:p w:rsidR="000A2047" w:rsidRPr="009E33E2" w:rsidRDefault="000A2047" w:rsidP="009E33E2">
            <w:pPr>
              <w:pStyle w:val="Navadensplet"/>
              <w:spacing w:before="0" w:beforeAutospacing="0" w:after="0" w:afterAutospacing="0"/>
              <w:rPr>
                <w:sz w:val="22"/>
                <w:szCs w:val="22"/>
              </w:rPr>
            </w:pPr>
            <w:r>
              <w:rPr>
                <w:noProof/>
                <w:sz w:val="22"/>
                <w:szCs w:val="22"/>
              </w:rPr>
              <w:drawing>
                <wp:inline distT="0" distB="0" distL="0" distR="0">
                  <wp:extent cx="971550" cy="575968"/>
                  <wp:effectExtent l="0" t="0" r="0" b="0"/>
                  <wp:docPr id="2" name="Slika 14" descr="TNP-log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descr="TNP-logo.jpg">
                            <a:hlinkClick r:id="rId11"/>
                          </pic:cNvPr>
                          <pic:cNvPicPr>
                            <a:picLocks noChangeAspect="1" noChangeArrowheads="1"/>
                          </pic:cNvPicPr>
                        </pic:nvPicPr>
                        <pic:blipFill>
                          <a:blip r:embed="rId12"/>
                          <a:srcRect/>
                          <a:stretch>
                            <a:fillRect/>
                          </a:stretch>
                        </pic:blipFill>
                        <pic:spPr bwMode="auto">
                          <a:xfrm>
                            <a:off x="0" y="0"/>
                            <a:ext cx="974725" cy="577850"/>
                          </a:xfrm>
                          <a:prstGeom prst="rect">
                            <a:avLst/>
                          </a:prstGeom>
                          <a:noFill/>
                          <a:ln w="9525">
                            <a:noFill/>
                            <a:miter lim="800000"/>
                            <a:headEnd/>
                            <a:tailEnd/>
                          </a:ln>
                        </pic:spPr>
                      </pic:pic>
                    </a:graphicData>
                  </a:graphic>
                </wp:inline>
              </w:drawing>
            </w:r>
          </w:p>
        </w:tc>
        <w:tc>
          <w:tcPr>
            <w:tcW w:w="1842" w:type="dxa"/>
          </w:tcPr>
          <w:p w:rsidR="000A2047" w:rsidRPr="000A2047" w:rsidRDefault="000A2047" w:rsidP="009E33E2">
            <w:pPr>
              <w:pStyle w:val="Navadensplet"/>
              <w:spacing w:before="0" w:beforeAutospacing="0" w:after="0" w:afterAutospacing="0"/>
              <w:rPr>
                <w:sz w:val="22"/>
                <w:szCs w:val="22"/>
              </w:rPr>
            </w:pPr>
          </w:p>
          <w:p w:rsidR="000A2047" w:rsidRPr="009E33E2" w:rsidRDefault="000A2047" w:rsidP="009E33E2">
            <w:pPr>
              <w:pStyle w:val="Navadensplet"/>
              <w:spacing w:before="0" w:beforeAutospacing="0" w:after="0" w:afterAutospacing="0"/>
              <w:rPr>
                <w:sz w:val="22"/>
                <w:szCs w:val="22"/>
              </w:rPr>
            </w:pPr>
            <w:r>
              <w:rPr>
                <w:noProof/>
                <w:sz w:val="22"/>
                <w:szCs w:val="22"/>
              </w:rPr>
              <w:drawing>
                <wp:inline distT="0" distB="0" distL="0" distR="0">
                  <wp:extent cx="1028700" cy="583441"/>
                  <wp:effectExtent l="0" t="0" r="0" b="0"/>
                  <wp:docPr id="9" name="Slika 9" descr="G:\PZS - PRENOSNIK - D disk\Data\PZS\CGP\CGP-Navodila_Kosovelj-18.7.2011\DATOTEKE\PZS ZNAK\AI\PZS znak Napis desno_m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ZS - PRENOSNIK - D disk\Data\PZS\CGP\CGP-Navodila_Kosovelj-18.7.2011\DATOTEKE\PZS ZNAK\AI\PZS znak Napis desno_m700.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2188" cy="585419"/>
                          </a:xfrm>
                          <a:prstGeom prst="rect">
                            <a:avLst/>
                          </a:prstGeom>
                          <a:noFill/>
                          <a:ln>
                            <a:noFill/>
                          </a:ln>
                        </pic:spPr>
                      </pic:pic>
                    </a:graphicData>
                  </a:graphic>
                </wp:inline>
              </w:drawing>
            </w:r>
          </w:p>
        </w:tc>
        <w:tc>
          <w:tcPr>
            <w:tcW w:w="1701" w:type="dxa"/>
          </w:tcPr>
          <w:p w:rsidR="000A2047" w:rsidRPr="009E33E2" w:rsidRDefault="000A2047" w:rsidP="009E33E2">
            <w:pPr>
              <w:pStyle w:val="Navadensplet"/>
              <w:spacing w:before="0" w:beforeAutospacing="0" w:after="0" w:afterAutospacing="0"/>
              <w:rPr>
                <w:sz w:val="16"/>
                <w:szCs w:val="22"/>
              </w:rPr>
            </w:pPr>
          </w:p>
          <w:p w:rsidR="000A2047" w:rsidRPr="009E33E2" w:rsidRDefault="000A2047" w:rsidP="009E33E2">
            <w:pPr>
              <w:pStyle w:val="Navadensplet"/>
              <w:spacing w:before="0" w:beforeAutospacing="0" w:after="0" w:afterAutospacing="0"/>
              <w:rPr>
                <w:sz w:val="22"/>
                <w:szCs w:val="22"/>
              </w:rPr>
            </w:pPr>
            <w:r>
              <w:rPr>
                <w:noProof/>
                <w:sz w:val="22"/>
                <w:szCs w:val="22"/>
              </w:rPr>
              <w:drawing>
                <wp:inline distT="0" distB="0" distL="0" distR="0">
                  <wp:extent cx="1001766" cy="657225"/>
                  <wp:effectExtent l="0" t="0" r="0" b="0"/>
                  <wp:docPr id="4" name="Slika 13" descr="slovenski_planinski_muzej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descr="slovenski_planinski_muzej_logo.gif"/>
                          <pic:cNvPicPr>
                            <a:picLocks noChangeAspect="1" noChangeArrowheads="1"/>
                          </pic:cNvPicPr>
                        </pic:nvPicPr>
                        <pic:blipFill>
                          <a:blip r:embed="rId14"/>
                          <a:srcRect/>
                          <a:stretch>
                            <a:fillRect/>
                          </a:stretch>
                        </pic:blipFill>
                        <pic:spPr bwMode="auto">
                          <a:xfrm>
                            <a:off x="0" y="0"/>
                            <a:ext cx="1005376" cy="659593"/>
                          </a:xfrm>
                          <a:prstGeom prst="rect">
                            <a:avLst/>
                          </a:prstGeom>
                          <a:noFill/>
                          <a:ln w="9525">
                            <a:noFill/>
                            <a:miter lim="800000"/>
                            <a:headEnd/>
                            <a:tailEnd/>
                          </a:ln>
                        </pic:spPr>
                      </pic:pic>
                    </a:graphicData>
                  </a:graphic>
                </wp:inline>
              </w:drawing>
            </w:r>
          </w:p>
        </w:tc>
        <w:tc>
          <w:tcPr>
            <w:tcW w:w="1418" w:type="dxa"/>
          </w:tcPr>
          <w:p w:rsidR="000A2047" w:rsidRPr="009E33E2" w:rsidRDefault="000A2047" w:rsidP="009E33E2">
            <w:pPr>
              <w:pStyle w:val="Navadensplet"/>
              <w:spacing w:before="0" w:beforeAutospacing="0" w:after="0" w:afterAutospacing="0"/>
              <w:rPr>
                <w:noProof/>
                <w:sz w:val="22"/>
                <w:szCs w:val="22"/>
              </w:rPr>
            </w:pPr>
          </w:p>
          <w:p w:rsidR="000A2047" w:rsidRPr="009E33E2" w:rsidRDefault="000A2047" w:rsidP="000A2047">
            <w:pPr>
              <w:pStyle w:val="Navadensplet"/>
              <w:spacing w:before="0" w:beforeAutospacing="0" w:after="0" w:afterAutospacing="0"/>
              <w:rPr>
                <w:sz w:val="22"/>
                <w:szCs w:val="22"/>
              </w:rPr>
            </w:pPr>
            <w:r>
              <w:rPr>
                <w:noProof/>
                <w:sz w:val="22"/>
                <w:szCs w:val="22"/>
              </w:rPr>
              <w:drawing>
                <wp:inline distT="0" distB="0" distL="0" distR="0">
                  <wp:extent cx="787124" cy="618581"/>
                  <wp:effectExtent l="0" t="0" r="0" b="0"/>
                  <wp:docPr id="5" name="Slika 6" descr="logo_Obcina_Kranjska_Go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_Obcina_Kranjska_Gora.gif"/>
                          <pic:cNvPicPr>
                            <a:picLocks noChangeAspect="1" noChangeArrowheads="1"/>
                          </pic:cNvPicPr>
                        </pic:nvPicPr>
                        <pic:blipFill>
                          <a:blip r:embed="rId15"/>
                          <a:srcRect/>
                          <a:stretch>
                            <a:fillRect/>
                          </a:stretch>
                        </pic:blipFill>
                        <pic:spPr bwMode="auto">
                          <a:xfrm>
                            <a:off x="0" y="0"/>
                            <a:ext cx="784766" cy="616728"/>
                          </a:xfrm>
                          <a:prstGeom prst="rect">
                            <a:avLst/>
                          </a:prstGeom>
                          <a:noFill/>
                          <a:ln w="9525">
                            <a:noFill/>
                            <a:miter lim="800000"/>
                            <a:headEnd/>
                            <a:tailEnd/>
                          </a:ln>
                        </pic:spPr>
                      </pic:pic>
                    </a:graphicData>
                  </a:graphic>
                </wp:inline>
              </w:drawing>
            </w:r>
          </w:p>
        </w:tc>
        <w:tc>
          <w:tcPr>
            <w:tcW w:w="1417" w:type="dxa"/>
          </w:tcPr>
          <w:p w:rsidR="000A2047" w:rsidRDefault="000A2047" w:rsidP="009E33E2">
            <w:pPr>
              <w:pStyle w:val="Navadensplet"/>
              <w:spacing w:before="0" w:beforeAutospacing="0" w:after="0" w:afterAutospacing="0"/>
              <w:rPr>
                <w:sz w:val="22"/>
                <w:szCs w:val="22"/>
              </w:rPr>
            </w:pPr>
          </w:p>
          <w:p w:rsidR="000A2047" w:rsidRDefault="00256D70" w:rsidP="009E33E2">
            <w:pPr>
              <w:pStyle w:val="Navadensplet"/>
              <w:spacing w:before="0" w:beforeAutospacing="0" w:after="0" w:afterAutospacing="0"/>
              <w:rPr>
                <w:sz w:val="22"/>
                <w:szCs w:val="22"/>
              </w:rPr>
            </w:pPr>
            <w:r w:rsidRPr="00256D70">
              <w:rPr>
                <w:noProof/>
                <w:sz w:val="22"/>
                <w:szCs w:val="22"/>
              </w:rPr>
              <w:drawing>
                <wp:anchor distT="0" distB="0" distL="114300" distR="114300" simplePos="0" relativeHeight="251659264" behindDoc="0" locked="0" layoutInCell="1" allowOverlap="1">
                  <wp:simplePos x="0" y="0"/>
                  <wp:positionH relativeFrom="column">
                    <wp:posOffset>-196428</wp:posOffset>
                  </wp:positionH>
                  <wp:positionV relativeFrom="paragraph">
                    <wp:posOffset>193040</wp:posOffset>
                  </wp:positionV>
                  <wp:extent cx="1000674" cy="176402"/>
                  <wp:effectExtent l="0" t="0" r="0" b="0"/>
                  <wp:wrapNone/>
                  <wp:docPr id="3" name="Slika 3" descr="J:\2015\10000 Promocija\15000 Prom. - info. gradivo\CGP, logoti\Logotipi\Destinacija KG\logo navadni\Logo 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15\10000 Promocija\15000 Prom. - info. gradivo\CGP, logoti\Logotipi\Destinacija KG\logo navadni\Logo KG.jp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674" cy="176402"/>
                          </a:xfrm>
                          <a:prstGeom prst="rect">
                            <a:avLst/>
                          </a:prstGeom>
                          <a:noFill/>
                          <a:ln>
                            <a:noFill/>
                          </a:ln>
                        </pic:spPr>
                      </pic:pic>
                    </a:graphicData>
                  </a:graphic>
                </wp:anchor>
              </w:drawing>
            </w:r>
          </w:p>
          <w:p w:rsidR="000A2047" w:rsidRPr="009E33E2" w:rsidRDefault="000A2047" w:rsidP="009E33E2">
            <w:pPr>
              <w:pStyle w:val="Navadensplet"/>
              <w:spacing w:before="0" w:beforeAutospacing="0" w:after="0" w:afterAutospacing="0"/>
              <w:rPr>
                <w:sz w:val="22"/>
                <w:szCs w:val="22"/>
              </w:rPr>
            </w:pPr>
          </w:p>
        </w:tc>
        <w:tc>
          <w:tcPr>
            <w:tcW w:w="1383" w:type="dxa"/>
          </w:tcPr>
          <w:p w:rsidR="000A2047" w:rsidRPr="009E33E2" w:rsidRDefault="000A2047" w:rsidP="009E33E2">
            <w:pPr>
              <w:pStyle w:val="Navadensplet"/>
              <w:spacing w:before="0" w:beforeAutospacing="0" w:after="0" w:afterAutospacing="0"/>
              <w:rPr>
                <w:sz w:val="22"/>
                <w:szCs w:val="22"/>
              </w:rPr>
            </w:pPr>
          </w:p>
          <w:p w:rsidR="000A2047" w:rsidRPr="009E33E2" w:rsidRDefault="000A2047" w:rsidP="009E33E2">
            <w:pPr>
              <w:pStyle w:val="Navadensplet"/>
              <w:spacing w:before="0" w:beforeAutospacing="0" w:after="0" w:afterAutospacing="0"/>
              <w:rPr>
                <w:sz w:val="22"/>
                <w:szCs w:val="22"/>
              </w:rPr>
            </w:pPr>
            <w:r>
              <w:rPr>
                <w:noProof/>
                <w:sz w:val="22"/>
                <w:szCs w:val="22"/>
              </w:rPr>
              <w:drawing>
                <wp:inline distT="0" distB="0" distL="0" distR="0">
                  <wp:extent cx="599047" cy="485775"/>
                  <wp:effectExtent l="19050" t="0" r="0" b="0"/>
                  <wp:docPr id="11" name="Slika 10" descr="LOGOTIP-MUZ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MUZEJ.jpg"/>
                          <pic:cNvPicPr/>
                        </pic:nvPicPr>
                        <pic:blipFill>
                          <a:blip r:embed="rId17"/>
                          <a:stretch>
                            <a:fillRect/>
                          </a:stretch>
                        </pic:blipFill>
                        <pic:spPr>
                          <a:xfrm>
                            <a:off x="0" y="0"/>
                            <a:ext cx="599329" cy="486004"/>
                          </a:xfrm>
                          <a:prstGeom prst="rect">
                            <a:avLst/>
                          </a:prstGeom>
                        </pic:spPr>
                      </pic:pic>
                    </a:graphicData>
                  </a:graphic>
                </wp:inline>
              </w:drawing>
            </w:r>
          </w:p>
        </w:tc>
      </w:tr>
    </w:tbl>
    <w:p w:rsidR="00020DE7" w:rsidRDefault="00020DE7" w:rsidP="00BB7C16">
      <w:pPr>
        <w:rPr>
          <w:b/>
          <w:noProof/>
          <w:spacing w:val="-2"/>
        </w:rPr>
      </w:pPr>
    </w:p>
    <w:p w:rsidR="00CB2AC7" w:rsidRPr="00364FD9" w:rsidRDefault="00473494" w:rsidP="00CB2AC7">
      <w:pPr>
        <w:pStyle w:val="Navadensplet"/>
        <w:spacing w:before="0" w:beforeAutospacing="0" w:after="0" w:afterAutospacing="0"/>
        <w:rPr>
          <w:rFonts w:asciiTheme="minorHAnsi" w:hAnsiTheme="minorHAnsi"/>
        </w:rPr>
      </w:pPr>
      <w:r>
        <w:rPr>
          <w:rFonts w:asciiTheme="minorHAnsi" w:hAnsiTheme="minorHAnsi"/>
          <w:b/>
        </w:rPr>
        <w:t xml:space="preserve">Posvet o izzivih gorskih in obmejnih območij </w:t>
      </w:r>
    </w:p>
    <w:p w:rsidR="00CB2AC7" w:rsidRPr="00364FD9" w:rsidRDefault="00CB2AC7" w:rsidP="00CB2AC7">
      <w:pPr>
        <w:rPr>
          <w:rFonts w:asciiTheme="minorHAnsi" w:hAnsiTheme="minorHAnsi"/>
          <w:b/>
          <w:sz w:val="24"/>
          <w:szCs w:val="24"/>
        </w:rPr>
      </w:pPr>
    </w:p>
    <w:p w:rsidR="005F5CC8" w:rsidRDefault="00473494" w:rsidP="00CB2AC7">
      <w:pPr>
        <w:pStyle w:val="Navadensplet"/>
        <w:spacing w:before="0" w:beforeAutospacing="0" w:after="0" w:afterAutospacing="0"/>
        <w:jc w:val="both"/>
      </w:pPr>
      <w:r>
        <w:t>V okviru Dneva Alpske konvencije 2015 je potekal tudi posvet o izzivih gorskih in obmejnih območij s poudarkom na stanju in trendih demografskih sprememb</w:t>
      </w:r>
      <w:r w:rsidRPr="00473494">
        <w:t xml:space="preserve"> </w:t>
      </w:r>
      <w:r>
        <w:t xml:space="preserve">v petek, 29. maja 2015v Mojstrani. </w:t>
      </w:r>
    </w:p>
    <w:p w:rsidR="005F5CC8" w:rsidRDefault="005F5CC8" w:rsidP="00CB2AC7">
      <w:pPr>
        <w:pStyle w:val="Navadensplet"/>
        <w:spacing w:before="0" w:beforeAutospacing="0" w:after="0" w:afterAutospacing="0"/>
        <w:jc w:val="both"/>
      </w:pPr>
    </w:p>
    <w:p w:rsidR="005F5CC8" w:rsidRDefault="00473494" w:rsidP="00CB2AC7">
      <w:pPr>
        <w:pStyle w:val="Navadensplet"/>
        <w:spacing w:before="0" w:beforeAutospacing="0" w:after="0" w:afterAutospacing="0"/>
        <w:jc w:val="both"/>
      </w:pPr>
      <w:r>
        <w:t xml:space="preserve">Uvodoma so zbrane pozdravili kranjskogorski župan, Janez Hrovat, generalna direktorica Direktorata za prostor, graditev in stanovanja, Barbara Radovan in podpredsednik Planinske zveze Slovenije, Miro Eržen.  Barbara Radovan je poudarila, da skozi slogan »Po alpskih dolinah s kolesom in peš«, krepimo partnerstva in prepoznavnost konvencije na lokalni in regionalni ravni. Letos pa smo v navezavi na poročilo o stanju Alp odprli tudi strokovno razpravo, ki aktualizira vprašanje vloge gorskih in obmejnih območij v okviru prenove Strategije prostorskega razvoja Slovenije. Prebivalstvo je eno od ključnih gibal razvoja države in družbe, zato je treba posvetiti pozornost prostorskim trendom in njihovim vzrokom. Enako velja za Alpe – brez človeka ne bi bilo značilne alpske dediščine. Alpska konvencija je vlogo prebivalstva posebej osvetlila v Deklaraciji prebivalstvo in kultura. Čeprav je konvencija izšla iz prizadevanj za zaščito Alp, pa njenih osem  protokolov sega na vsa ključna področja za Alpe in spodbuja nacionalne politike k vzpostavitvi pogojev za večjo kakovost življenja prebivalstva v Alpah. Kot je v svojem uvodu poudarila namestnica generalnega sekretarja Alpske konvencije, Simona </w:t>
      </w:r>
      <w:proofErr w:type="spellStart"/>
      <w:r>
        <w:t>Vrevc</w:t>
      </w:r>
      <w:proofErr w:type="spellEnd"/>
      <w:r>
        <w:t>, je konvencija tudi  po več kot dvajsetih letih še vedno zelo aktualna, saj promovira teritorialni, celostni pristop. Pre</w:t>
      </w:r>
      <w:r w:rsidR="00767DD6">
        <w:t>dstavila je glavne poudarke 5. p</w:t>
      </w:r>
      <w:r>
        <w:t>oročila o stanju Alp na temo demografske spremembe. Prebivalstvo v Alpah se stara, in se, zlasti z odmaknjenih območij odseljuje, zgošča pa se v dolinah in v zaledju večjih središč na obrobju Alp. Vendar alpska slika še zdaleč ni enovita. Vidni so skupni trendi, težko pa bi govorili o zakonitosti. Pokazalo pa se je, da za Alpe ne velja več, da so območje  odseljevanja, temveč da gre za območje, ki je privlačno za priseljevanje.  Podrobnejšo sliko za Slovenijo je predstavil mag. Tomaž Miklavčič. Slovenija je v Alpsko konvencijo vključena z tretjino svojega ozemlja (62 občin), kar še zdaleč ne zajame vseh njenih goratih predelov; teh je 80%. Število prebivalstva, v občinah, ki so v konvencijo vključene v celoti (45 občin) je nekaj več kot 380.000, č</w:t>
      </w:r>
      <w:r w:rsidR="00767DD6">
        <w:t>e pa prištejemo še prebivalstvo</w:t>
      </w:r>
      <w:r>
        <w:t xml:space="preserve"> občin, ki so v konvencijo vključene delno, pa to znese preko 663.000. To izraža značilno razporeditev prebivalstva v zaledju večjih središč (Nove </w:t>
      </w:r>
      <w:r w:rsidR="005F5CC8">
        <w:t>Gorice, Kranja,</w:t>
      </w:r>
      <w:r>
        <w:t xml:space="preserve"> Maribora). Poročilo bo natisnjeno v vseh alpskih jezikih in bo dostopno tudi  na spletni strani. Pripravljeno bo tudi v obliki e-knjige, nekateri od podatkov pa bodo vključeni tudi v </w:t>
      </w:r>
      <w:proofErr w:type="spellStart"/>
      <w:r>
        <w:t>web</w:t>
      </w:r>
      <w:proofErr w:type="spellEnd"/>
      <w:r>
        <w:t xml:space="preserve"> GIS aplikacijo, ki omogoča uporabniku pridobitev objavljenih podatkov. Stanje v slovenskih gorskih in obmejnih območjih so osvetliti mag. Tomaž Miklavčič s prikazom ključnih poudarkov Poročila o prostorskem razvoju, mag. Janez Topolšek s predstavitvijo instrumenta obmejnih problemskih območij, mag. Andrej Gulič z analizo ranljivosti Gorenjske regije na podnebne spremembe, pripravljene v okviru C3Alpks, ter možnimi skupnimi učinki z demografskimi spremembami v prostoru, mag. Barbara Černič – Mali pa je na primeru treh </w:t>
      </w:r>
      <w:proofErr w:type="spellStart"/>
      <w:r>
        <w:t>Zgornjegorenjskih</w:t>
      </w:r>
      <w:proofErr w:type="spellEnd"/>
      <w:r>
        <w:t xml:space="preserve"> občin predstavila rezultate projekta DEMOCHANGE. V  razpravi, ki</w:t>
      </w:r>
      <w:r w:rsidR="005F5CC8">
        <w:t xml:space="preserve"> je sledila, je Primož Vodovnik z RRA Koroška</w:t>
      </w:r>
      <w:r>
        <w:t xml:space="preserve"> opozoril, da se istočasno s procesom selitve storitev v regiji v urbana naselja, kar povečuje čas dostopnosti, odvija tudi proces krčenja storitev javnega pomena, ki ji</w:t>
      </w:r>
      <w:r w:rsidR="005F5CC8">
        <w:t xml:space="preserve">h v regiji zagotavlja država.  </w:t>
      </w:r>
      <w:r>
        <w:t xml:space="preserve">Mag. Aleksandra Torbica z Mestne občine Nova Gorica, ki je vključena v EZTS GO je predstavila vlogo urbanega območja v čezmejnem prostoru. Poudarila je neenako demografsko zaledje Nove Gorice in Gorice ter predlagala, da se v analize vključi tudi čezmejni prostor ter upošteva slovenski kulturni prostor. Silvester Kranjec z Ministrstva za kmetijstvo, gozdarstvo in prehrano je pojasnil, da je v Sloveniji 85% območij z omejenimi dejavniki za kmetovanje, od katerih je 72 % gorskih. </w:t>
      </w:r>
      <w:r>
        <w:lastRenderedPageBreak/>
        <w:t xml:space="preserve">Kmetovanje je bistvenega pomena tudi za kakovost krajine. Demografska slika v teh območjih ni dobra, se pa izboljšuje, nekaj tudi s pomočjo ukrepov politike razvoja podeželja. V razpravi je bilo izpostavljenih tudi nekaj dobrih primerov, na primer v Zgornjem Posočju, kjer je država po potresu vložila določena sredstva v razvojni program, ki je omogočal razvoj delovnih mest, ki pa se danes zmanjšujejo s krčenjem mrež storitev. Kot ključni problem za posoško gospodarstvo je mag. Almira Pirih, v.d. direktorice Posoškega razvojnega centra  izpostavila dostopnost.  Urška Kušar z ARSO je izpostavila vprašanje možnosti dela na daljavo, ki pa po mnenju Tomaža Miklavčiča ni rešitev za vse, saj le del zaposlenih lahko dela na tak način. </w:t>
      </w:r>
    </w:p>
    <w:p w:rsidR="005F5CC8" w:rsidRDefault="005F5CC8" w:rsidP="00CB2AC7">
      <w:pPr>
        <w:pStyle w:val="Navadensplet"/>
        <w:spacing w:before="0" w:beforeAutospacing="0" w:after="0" w:afterAutospacing="0"/>
        <w:jc w:val="both"/>
      </w:pPr>
    </w:p>
    <w:p w:rsidR="005F5CC8" w:rsidRDefault="00473494" w:rsidP="00CB2AC7">
      <w:pPr>
        <w:pStyle w:val="Navadensplet"/>
        <w:spacing w:before="0" w:beforeAutospacing="0" w:after="0" w:afterAutospacing="0"/>
        <w:jc w:val="both"/>
      </w:pPr>
      <w:r>
        <w:t xml:space="preserve">Razpravljavci </w:t>
      </w:r>
      <w:r w:rsidR="005F5CC8">
        <w:t xml:space="preserve">so se strinjali, da bi država </w:t>
      </w:r>
      <w:r>
        <w:t xml:space="preserve">morala razvoju </w:t>
      </w:r>
      <w:r w:rsidR="005F5CC8">
        <w:t xml:space="preserve">gorskim in obmejnim območjem </w:t>
      </w:r>
      <w:r>
        <w:t xml:space="preserve">nameniti specifično vlogo,  prepoznati njihov strateški pomen, npr. nekatera obmejna območja prepoznati kot vstopne točke, ter jih ustrezno podpirati. Gorska območja </w:t>
      </w:r>
      <w:r w:rsidR="005F5CC8">
        <w:t>so lahko</w:t>
      </w:r>
      <w:r>
        <w:t xml:space="preserve"> speci</w:t>
      </w:r>
      <w:r w:rsidR="005F5CC8">
        <w:t>fični trajnostni razvojni model</w:t>
      </w:r>
      <w:r>
        <w:t xml:space="preserve">, ki ne temelji na veliki in dragi infrastrukturi, temveč na kulturni krajini in naravi temelječem trajnostnem turizmu. </w:t>
      </w:r>
    </w:p>
    <w:p w:rsidR="005F5CC8" w:rsidRDefault="005F5CC8" w:rsidP="00CB2AC7">
      <w:pPr>
        <w:pStyle w:val="Navadensplet"/>
        <w:spacing w:before="0" w:beforeAutospacing="0" w:after="0" w:afterAutospacing="0"/>
        <w:jc w:val="both"/>
      </w:pPr>
    </w:p>
    <w:p w:rsidR="002C7879" w:rsidRPr="005F5CC8" w:rsidRDefault="00473494" w:rsidP="00CB2AC7">
      <w:pPr>
        <w:pStyle w:val="Navadensplet"/>
        <w:spacing w:before="0" w:beforeAutospacing="0" w:after="0" w:afterAutospacing="0"/>
        <w:jc w:val="both"/>
      </w:pPr>
      <w:r>
        <w:t xml:space="preserve">V zadnjem delu posveta so bile predstavljene možnosti vključitve v projekt Planinskih vasi, ki ga  vodi Avstrijska planinska zveza, v Sloveniji pa je k njemu pristopila Planinska zveza Slovenije. </w:t>
      </w:r>
      <w:r w:rsidRPr="004C2B20">
        <w:t>Miro Eržen iz PZS je predstavil kriterije za vključitev, formalni postopek vključitve novih kandidatov predvsem pa dosedanje aktivnosti Planinske zveze Slovenije pri ugotavljanju možnosti za implementacijo projekta v Sloveniji. Dodatna pojasnila k projekt</w:t>
      </w:r>
      <w:r w:rsidR="005F5CC8">
        <w:t>u</w:t>
      </w:r>
      <w:r w:rsidRPr="004C2B20">
        <w:t xml:space="preserve"> je podal tudi Roland </w:t>
      </w:r>
      <w:proofErr w:type="spellStart"/>
      <w:r w:rsidRPr="004C2B20">
        <w:t>Kals</w:t>
      </w:r>
      <w:proofErr w:type="spellEnd"/>
      <w:r w:rsidRPr="004C2B20">
        <w:t>, ki pri Avstrijski planinski zvezi skrbi za koordinacijo projekta. Svoje izkušnje kot Planinska vas je predstavil župan o</w:t>
      </w:r>
      <w:r w:rsidR="005F5CC8">
        <w:t>bčine Sela z avstrijske Koroške</w:t>
      </w:r>
      <w:r w:rsidRPr="004C2B20">
        <w:t xml:space="preserve">, ki je poudaril pomen pristopa k temu projektu, kot proces usmerjenega oblikovanja in razvoja turizma v gorskih območjih. Podobno je poudaril Peter </w:t>
      </w:r>
      <w:proofErr w:type="spellStart"/>
      <w:r w:rsidRPr="004C2B20">
        <w:t>Angermann</w:t>
      </w:r>
      <w:proofErr w:type="spellEnd"/>
      <w:r w:rsidRPr="004C2B20">
        <w:t xml:space="preserve"> iz </w:t>
      </w:r>
      <w:proofErr w:type="spellStart"/>
      <w:r w:rsidRPr="004C2B20">
        <w:t>Mallnitza</w:t>
      </w:r>
      <w:proofErr w:type="spellEnd"/>
      <w:r w:rsidRPr="004C2B20">
        <w:t xml:space="preserve">. Kot pozitivno pa je vlogo  projekta ocenil predsednik Avstrijske planinske zveze za Koroško </w:t>
      </w:r>
      <w:proofErr w:type="spellStart"/>
      <w:r w:rsidRPr="004C2B20">
        <w:t>Joachim</w:t>
      </w:r>
      <w:proofErr w:type="spellEnd"/>
      <w:r w:rsidRPr="004C2B20">
        <w:t xml:space="preserve"> </w:t>
      </w:r>
      <w:proofErr w:type="spellStart"/>
      <w:r w:rsidRPr="004C2B20">
        <w:t>Gfreiner</w:t>
      </w:r>
      <w:proofErr w:type="spellEnd"/>
    </w:p>
    <w:p w:rsidR="00364FD9" w:rsidRDefault="00364FD9" w:rsidP="00CB2AC7">
      <w:pPr>
        <w:pStyle w:val="Navadensplet"/>
        <w:spacing w:before="0" w:beforeAutospacing="0" w:after="0" w:afterAutospacing="0"/>
        <w:jc w:val="both"/>
        <w:rPr>
          <w:rFonts w:asciiTheme="minorHAnsi" w:hAnsiTheme="minorHAnsi"/>
        </w:rPr>
      </w:pPr>
    </w:p>
    <w:p w:rsidR="00033D7A" w:rsidRDefault="00033D7A" w:rsidP="00CB2AC7">
      <w:pPr>
        <w:rPr>
          <w:rFonts w:asciiTheme="minorHAnsi" w:hAnsiTheme="minorHAnsi"/>
          <w:b/>
          <w:sz w:val="24"/>
          <w:szCs w:val="24"/>
        </w:rPr>
      </w:pPr>
    </w:p>
    <w:p w:rsidR="00CB2AC7" w:rsidRPr="00364FD9" w:rsidRDefault="00CB2AC7" w:rsidP="00CB2AC7">
      <w:pPr>
        <w:rPr>
          <w:rFonts w:asciiTheme="minorHAnsi" w:hAnsiTheme="minorHAnsi"/>
          <w:sz w:val="24"/>
          <w:szCs w:val="24"/>
        </w:rPr>
      </w:pPr>
      <w:r w:rsidRPr="00364FD9">
        <w:rPr>
          <w:rFonts w:asciiTheme="minorHAnsi" w:hAnsiTheme="minorHAnsi"/>
          <w:b/>
          <w:sz w:val="24"/>
          <w:szCs w:val="24"/>
        </w:rPr>
        <w:t>Dodatne informacije</w:t>
      </w:r>
      <w:r w:rsidRPr="00364FD9">
        <w:rPr>
          <w:rFonts w:asciiTheme="minorHAnsi" w:hAnsiTheme="minorHAnsi"/>
          <w:sz w:val="24"/>
          <w:szCs w:val="24"/>
        </w:rPr>
        <w:t>:</w:t>
      </w:r>
    </w:p>
    <w:p w:rsidR="00364FD9" w:rsidRPr="00364FD9" w:rsidRDefault="00364FD9" w:rsidP="00364FD9">
      <w:pPr>
        <w:rPr>
          <w:rFonts w:asciiTheme="minorHAnsi" w:hAnsiTheme="minorHAnsi"/>
          <w:spacing w:val="-2"/>
          <w:sz w:val="24"/>
          <w:szCs w:val="24"/>
        </w:rPr>
      </w:pPr>
      <w:r w:rsidRPr="00364FD9">
        <w:rPr>
          <w:rFonts w:asciiTheme="minorHAnsi" w:hAnsiTheme="minorHAnsi"/>
          <w:spacing w:val="-2"/>
          <w:sz w:val="24"/>
          <w:szCs w:val="24"/>
        </w:rPr>
        <w:t xml:space="preserve">Blanka Bartol, </w:t>
      </w:r>
      <w:r w:rsidR="008B6BA5">
        <w:rPr>
          <w:rFonts w:asciiTheme="minorHAnsi" w:hAnsiTheme="minorHAnsi"/>
          <w:spacing w:val="-2"/>
          <w:sz w:val="24"/>
          <w:szCs w:val="24"/>
        </w:rPr>
        <w:t>Ministrstvo za okolje in prostor</w:t>
      </w:r>
      <w:r w:rsidRPr="00364FD9">
        <w:rPr>
          <w:rFonts w:asciiTheme="minorHAnsi" w:hAnsiTheme="minorHAnsi"/>
          <w:spacing w:val="-2"/>
          <w:sz w:val="24"/>
          <w:szCs w:val="24"/>
        </w:rPr>
        <w:t xml:space="preserve">, kontaktna točka za Alpsko konvencijo, </w:t>
      </w:r>
      <w:hyperlink r:id="rId18" w:history="1">
        <w:r w:rsidRPr="00364FD9">
          <w:rPr>
            <w:rStyle w:val="Hiperpovezava"/>
            <w:rFonts w:asciiTheme="minorHAnsi" w:hAnsiTheme="minorHAnsi"/>
            <w:spacing w:val="-2"/>
            <w:sz w:val="24"/>
            <w:szCs w:val="24"/>
          </w:rPr>
          <w:t>blanka.bartol@gov.si</w:t>
        </w:r>
      </w:hyperlink>
      <w:r w:rsidRPr="00364FD9">
        <w:rPr>
          <w:rFonts w:asciiTheme="minorHAnsi" w:hAnsiTheme="minorHAnsi"/>
          <w:spacing w:val="-2"/>
          <w:sz w:val="24"/>
          <w:szCs w:val="24"/>
        </w:rPr>
        <w:t xml:space="preserve"> </w:t>
      </w:r>
    </w:p>
    <w:p w:rsidR="00A94A39" w:rsidRPr="00364FD9" w:rsidRDefault="00A94A39" w:rsidP="00364FD9">
      <w:pPr>
        <w:rPr>
          <w:rFonts w:asciiTheme="minorHAnsi" w:hAnsiTheme="minorHAnsi"/>
          <w:spacing w:val="-2"/>
          <w:sz w:val="24"/>
          <w:szCs w:val="24"/>
        </w:rPr>
      </w:pPr>
      <w:r w:rsidRPr="00364FD9">
        <w:rPr>
          <w:rFonts w:asciiTheme="minorHAnsi" w:hAnsiTheme="minorHAnsi"/>
          <w:sz w:val="24"/>
          <w:szCs w:val="24"/>
        </w:rPr>
        <w:br/>
      </w:r>
    </w:p>
    <w:sectPr w:rsidR="00A94A39" w:rsidRPr="00364FD9" w:rsidSect="00015E0A">
      <w:pgSz w:w="11906" w:h="16838"/>
      <w:pgMar w:top="284" w:right="849" w:bottom="709"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D6" w:rsidRDefault="00767DD6" w:rsidP="000C3307">
      <w:r>
        <w:separator/>
      </w:r>
    </w:p>
  </w:endnote>
  <w:endnote w:type="continuationSeparator" w:id="0">
    <w:p w:rsidR="00767DD6" w:rsidRDefault="00767DD6" w:rsidP="000C3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D6" w:rsidRDefault="00767DD6" w:rsidP="000C3307">
      <w:r>
        <w:separator/>
      </w:r>
    </w:p>
  </w:footnote>
  <w:footnote w:type="continuationSeparator" w:id="0">
    <w:p w:rsidR="00767DD6" w:rsidRDefault="00767DD6" w:rsidP="000C3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787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888D2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8840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9AC4D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0602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765B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CA2F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9806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7EE7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DC009D8"/>
    <w:lvl w:ilvl="0">
      <w:start w:val="1"/>
      <w:numFmt w:val="bullet"/>
      <w:lvlText w:val=""/>
      <w:lvlJc w:val="left"/>
      <w:pPr>
        <w:tabs>
          <w:tab w:val="num" w:pos="360"/>
        </w:tabs>
        <w:ind w:left="360" w:hanging="360"/>
      </w:pPr>
      <w:rPr>
        <w:rFonts w:ascii="Symbol" w:hAnsi="Symbol" w:hint="default"/>
      </w:rPr>
    </w:lvl>
  </w:abstractNum>
  <w:abstractNum w:abstractNumId="10">
    <w:nsid w:val="0C444631"/>
    <w:multiLevelType w:val="hybridMultilevel"/>
    <w:tmpl w:val="2C5299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EE60564"/>
    <w:multiLevelType w:val="hybridMultilevel"/>
    <w:tmpl w:val="D850EF10"/>
    <w:lvl w:ilvl="0" w:tplc="04240001">
      <w:start w:val="1"/>
      <w:numFmt w:val="bullet"/>
      <w:lvlText w:val=""/>
      <w:lvlJc w:val="left"/>
      <w:pPr>
        <w:ind w:left="761" w:hanging="360"/>
      </w:pPr>
      <w:rPr>
        <w:rFonts w:ascii="Symbol" w:hAnsi="Symbol" w:hint="default"/>
      </w:rPr>
    </w:lvl>
    <w:lvl w:ilvl="1" w:tplc="04240003" w:tentative="1">
      <w:start w:val="1"/>
      <w:numFmt w:val="bullet"/>
      <w:lvlText w:val="o"/>
      <w:lvlJc w:val="left"/>
      <w:pPr>
        <w:ind w:left="1481" w:hanging="360"/>
      </w:pPr>
      <w:rPr>
        <w:rFonts w:ascii="Courier New" w:hAnsi="Courier New" w:cs="Courier New" w:hint="default"/>
      </w:rPr>
    </w:lvl>
    <w:lvl w:ilvl="2" w:tplc="04240005" w:tentative="1">
      <w:start w:val="1"/>
      <w:numFmt w:val="bullet"/>
      <w:lvlText w:val=""/>
      <w:lvlJc w:val="left"/>
      <w:pPr>
        <w:ind w:left="2201" w:hanging="360"/>
      </w:pPr>
      <w:rPr>
        <w:rFonts w:ascii="Wingdings" w:hAnsi="Wingdings" w:hint="default"/>
      </w:rPr>
    </w:lvl>
    <w:lvl w:ilvl="3" w:tplc="04240001" w:tentative="1">
      <w:start w:val="1"/>
      <w:numFmt w:val="bullet"/>
      <w:lvlText w:val=""/>
      <w:lvlJc w:val="left"/>
      <w:pPr>
        <w:ind w:left="2921" w:hanging="360"/>
      </w:pPr>
      <w:rPr>
        <w:rFonts w:ascii="Symbol" w:hAnsi="Symbol" w:hint="default"/>
      </w:rPr>
    </w:lvl>
    <w:lvl w:ilvl="4" w:tplc="04240003" w:tentative="1">
      <w:start w:val="1"/>
      <w:numFmt w:val="bullet"/>
      <w:lvlText w:val="o"/>
      <w:lvlJc w:val="left"/>
      <w:pPr>
        <w:ind w:left="3641" w:hanging="360"/>
      </w:pPr>
      <w:rPr>
        <w:rFonts w:ascii="Courier New" w:hAnsi="Courier New" w:cs="Courier New" w:hint="default"/>
      </w:rPr>
    </w:lvl>
    <w:lvl w:ilvl="5" w:tplc="04240005" w:tentative="1">
      <w:start w:val="1"/>
      <w:numFmt w:val="bullet"/>
      <w:lvlText w:val=""/>
      <w:lvlJc w:val="left"/>
      <w:pPr>
        <w:ind w:left="4361" w:hanging="360"/>
      </w:pPr>
      <w:rPr>
        <w:rFonts w:ascii="Wingdings" w:hAnsi="Wingdings" w:hint="default"/>
      </w:rPr>
    </w:lvl>
    <w:lvl w:ilvl="6" w:tplc="04240001" w:tentative="1">
      <w:start w:val="1"/>
      <w:numFmt w:val="bullet"/>
      <w:lvlText w:val=""/>
      <w:lvlJc w:val="left"/>
      <w:pPr>
        <w:ind w:left="5081" w:hanging="360"/>
      </w:pPr>
      <w:rPr>
        <w:rFonts w:ascii="Symbol" w:hAnsi="Symbol" w:hint="default"/>
      </w:rPr>
    </w:lvl>
    <w:lvl w:ilvl="7" w:tplc="04240003" w:tentative="1">
      <w:start w:val="1"/>
      <w:numFmt w:val="bullet"/>
      <w:lvlText w:val="o"/>
      <w:lvlJc w:val="left"/>
      <w:pPr>
        <w:ind w:left="5801" w:hanging="360"/>
      </w:pPr>
      <w:rPr>
        <w:rFonts w:ascii="Courier New" w:hAnsi="Courier New" w:cs="Courier New" w:hint="default"/>
      </w:rPr>
    </w:lvl>
    <w:lvl w:ilvl="8" w:tplc="04240005" w:tentative="1">
      <w:start w:val="1"/>
      <w:numFmt w:val="bullet"/>
      <w:lvlText w:val=""/>
      <w:lvlJc w:val="left"/>
      <w:pPr>
        <w:ind w:left="6521" w:hanging="360"/>
      </w:pPr>
      <w:rPr>
        <w:rFonts w:ascii="Wingdings" w:hAnsi="Wingdings" w:hint="default"/>
      </w:rPr>
    </w:lvl>
  </w:abstractNum>
  <w:abstractNum w:abstractNumId="12">
    <w:nsid w:val="23292508"/>
    <w:multiLevelType w:val="hybridMultilevel"/>
    <w:tmpl w:val="44AC03EC"/>
    <w:lvl w:ilvl="0" w:tplc="0424000F">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29EB53E8"/>
    <w:multiLevelType w:val="hybridMultilevel"/>
    <w:tmpl w:val="7B62F60A"/>
    <w:lvl w:ilvl="0" w:tplc="680876C2">
      <w:start w:val="15"/>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8D16C5E"/>
    <w:multiLevelType w:val="hybridMultilevel"/>
    <w:tmpl w:val="93D24C62"/>
    <w:lvl w:ilvl="0" w:tplc="2C80969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14E1B86"/>
    <w:multiLevelType w:val="hybridMultilevel"/>
    <w:tmpl w:val="0EC29F52"/>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6832C58"/>
    <w:multiLevelType w:val="hybridMultilevel"/>
    <w:tmpl w:val="6E30A216"/>
    <w:lvl w:ilvl="0" w:tplc="AC1AD832">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A6A52B0"/>
    <w:multiLevelType w:val="hybridMultilevel"/>
    <w:tmpl w:val="EFC85D92"/>
    <w:lvl w:ilvl="0" w:tplc="04240001">
      <w:start w:val="1"/>
      <w:numFmt w:val="bullet"/>
      <w:lvlText w:val=""/>
      <w:lvlJc w:val="left"/>
      <w:pPr>
        <w:ind w:left="815" w:hanging="360"/>
      </w:pPr>
      <w:rPr>
        <w:rFonts w:ascii="Symbol" w:hAnsi="Symbol" w:hint="default"/>
      </w:rPr>
    </w:lvl>
    <w:lvl w:ilvl="1" w:tplc="04240003" w:tentative="1">
      <w:start w:val="1"/>
      <w:numFmt w:val="bullet"/>
      <w:lvlText w:val="o"/>
      <w:lvlJc w:val="left"/>
      <w:pPr>
        <w:ind w:left="1535" w:hanging="360"/>
      </w:pPr>
      <w:rPr>
        <w:rFonts w:ascii="Courier New" w:hAnsi="Courier New" w:cs="Courier New" w:hint="default"/>
      </w:rPr>
    </w:lvl>
    <w:lvl w:ilvl="2" w:tplc="04240005" w:tentative="1">
      <w:start w:val="1"/>
      <w:numFmt w:val="bullet"/>
      <w:lvlText w:val=""/>
      <w:lvlJc w:val="left"/>
      <w:pPr>
        <w:ind w:left="2255" w:hanging="360"/>
      </w:pPr>
      <w:rPr>
        <w:rFonts w:ascii="Wingdings" w:hAnsi="Wingdings" w:hint="default"/>
      </w:rPr>
    </w:lvl>
    <w:lvl w:ilvl="3" w:tplc="04240001" w:tentative="1">
      <w:start w:val="1"/>
      <w:numFmt w:val="bullet"/>
      <w:lvlText w:val=""/>
      <w:lvlJc w:val="left"/>
      <w:pPr>
        <w:ind w:left="2975" w:hanging="360"/>
      </w:pPr>
      <w:rPr>
        <w:rFonts w:ascii="Symbol" w:hAnsi="Symbol" w:hint="default"/>
      </w:rPr>
    </w:lvl>
    <w:lvl w:ilvl="4" w:tplc="04240003" w:tentative="1">
      <w:start w:val="1"/>
      <w:numFmt w:val="bullet"/>
      <w:lvlText w:val="o"/>
      <w:lvlJc w:val="left"/>
      <w:pPr>
        <w:ind w:left="3695" w:hanging="360"/>
      </w:pPr>
      <w:rPr>
        <w:rFonts w:ascii="Courier New" w:hAnsi="Courier New" w:cs="Courier New" w:hint="default"/>
      </w:rPr>
    </w:lvl>
    <w:lvl w:ilvl="5" w:tplc="04240005" w:tentative="1">
      <w:start w:val="1"/>
      <w:numFmt w:val="bullet"/>
      <w:lvlText w:val=""/>
      <w:lvlJc w:val="left"/>
      <w:pPr>
        <w:ind w:left="4415" w:hanging="360"/>
      </w:pPr>
      <w:rPr>
        <w:rFonts w:ascii="Wingdings" w:hAnsi="Wingdings" w:hint="default"/>
      </w:rPr>
    </w:lvl>
    <w:lvl w:ilvl="6" w:tplc="04240001" w:tentative="1">
      <w:start w:val="1"/>
      <w:numFmt w:val="bullet"/>
      <w:lvlText w:val=""/>
      <w:lvlJc w:val="left"/>
      <w:pPr>
        <w:ind w:left="5135" w:hanging="360"/>
      </w:pPr>
      <w:rPr>
        <w:rFonts w:ascii="Symbol" w:hAnsi="Symbol" w:hint="default"/>
      </w:rPr>
    </w:lvl>
    <w:lvl w:ilvl="7" w:tplc="04240003" w:tentative="1">
      <w:start w:val="1"/>
      <w:numFmt w:val="bullet"/>
      <w:lvlText w:val="o"/>
      <w:lvlJc w:val="left"/>
      <w:pPr>
        <w:ind w:left="5855" w:hanging="360"/>
      </w:pPr>
      <w:rPr>
        <w:rFonts w:ascii="Courier New" w:hAnsi="Courier New" w:cs="Courier New" w:hint="default"/>
      </w:rPr>
    </w:lvl>
    <w:lvl w:ilvl="8" w:tplc="04240005" w:tentative="1">
      <w:start w:val="1"/>
      <w:numFmt w:val="bullet"/>
      <w:lvlText w:val=""/>
      <w:lvlJc w:val="left"/>
      <w:pPr>
        <w:ind w:left="6575" w:hanging="360"/>
      </w:pPr>
      <w:rPr>
        <w:rFonts w:ascii="Wingdings" w:hAnsi="Wingdings" w:hint="default"/>
      </w:rPr>
    </w:lvl>
  </w:abstractNum>
  <w:abstractNum w:abstractNumId="18">
    <w:nsid w:val="66286619"/>
    <w:multiLevelType w:val="hybridMultilevel"/>
    <w:tmpl w:val="33106A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03439A9"/>
    <w:multiLevelType w:val="hybridMultilevel"/>
    <w:tmpl w:val="ABB24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46A525C"/>
    <w:multiLevelType w:val="hybridMultilevel"/>
    <w:tmpl w:val="BA10AECE"/>
    <w:lvl w:ilvl="0" w:tplc="02D8637A">
      <w:numFmt w:val="bullet"/>
      <w:lvlText w:val="-"/>
      <w:lvlJc w:val="left"/>
      <w:pPr>
        <w:ind w:left="405" w:hanging="360"/>
      </w:pPr>
      <w:rPr>
        <w:rFonts w:ascii="Times New Roman" w:eastAsia="Times New Roman" w:hAnsi="Times New Roman" w:hint="default"/>
      </w:rPr>
    </w:lvl>
    <w:lvl w:ilvl="1" w:tplc="04240003" w:tentative="1">
      <w:start w:val="1"/>
      <w:numFmt w:val="bullet"/>
      <w:lvlText w:val="o"/>
      <w:lvlJc w:val="left"/>
      <w:pPr>
        <w:ind w:left="1125" w:hanging="360"/>
      </w:pPr>
      <w:rPr>
        <w:rFonts w:ascii="Courier New" w:hAnsi="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hint="default"/>
      </w:rPr>
    </w:lvl>
    <w:lvl w:ilvl="8" w:tplc="04240005" w:tentative="1">
      <w:start w:val="1"/>
      <w:numFmt w:val="bullet"/>
      <w:lvlText w:val=""/>
      <w:lvlJc w:val="left"/>
      <w:pPr>
        <w:ind w:left="6165" w:hanging="360"/>
      </w:pPr>
      <w:rPr>
        <w:rFonts w:ascii="Wingdings" w:hAnsi="Wingdings" w:hint="default"/>
      </w:r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9"/>
  </w:num>
  <w:num w:numId="14">
    <w:abstractNumId w:val="20"/>
  </w:num>
  <w:num w:numId="15">
    <w:abstractNumId w:val="15"/>
  </w:num>
  <w:num w:numId="16">
    <w:abstractNumId w:val="10"/>
  </w:num>
  <w:num w:numId="17">
    <w:abstractNumId w:val="13"/>
  </w:num>
  <w:num w:numId="18">
    <w:abstractNumId w:val="17"/>
  </w:num>
  <w:num w:numId="19">
    <w:abstractNumId w:val="18"/>
  </w:num>
  <w:num w:numId="20">
    <w:abstractNumId w:val="11"/>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21FF2"/>
    <w:rsid w:val="00011F2E"/>
    <w:rsid w:val="00015E0A"/>
    <w:rsid w:val="00017B5F"/>
    <w:rsid w:val="00020DE7"/>
    <w:rsid w:val="00027E0A"/>
    <w:rsid w:val="00033C5E"/>
    <w:rsid w:val="00033D7A"/>
    <w:rsid w:val="00043819"/>
    <w:rsid w:val="000448B1"/>
    <w:rsid w:val="0004613B"/>
    <w:rsid w:val="0005142C"/>
    <w:rsid w:val="000518BF"/>
    <w:rsid w:val="000611D5"/>
    <w:rsid w:val="00066213"/>
    <w:rsid w:val="00066BFA"/>
    <w:rsid w:val="000672CE"/>
    <w:rsid w:val="00067338"/>
    <w:rsid w:val="000706E6"/>
    <w:rsid w:val="00070E27"/>
    <w:rsid w:val="00071C3C"/>
    <w:rsid w:val="00081E81"/>
    <w:rsid w:val="00082147"/>
    <w:rsid w:val="00082C37"/>
    <w:rsid w:val="0008643E"/>
    <w:rsid w:val="0009281D"/>
    <w:rsid w:val="000951B7"/>
    <w:rsid w:val="000A2047"/>
    <w:rsid w:val="000B01C8"/>
    <w:rsid w:val="000B1543"/>
    <w:rsid w:val="000B2B67"/>
    <w:rsid w:val="000B38B7"/>
    <w:rsid w:val="000B3A0E"/>
    <w:rsid w:val="000B4E44"/>
    <w:rsid w:val="000C3307"/>
    <w:rsid w:val="000C40DD"/>
    <w:rsid w:val="000C4D18"/>
    <w:rsid w:val="000C5677"/>
    <w:rsid w:val="000D08BB"/>
    <w:rsid w:val="000D1FBE"/>
    <w:rsid w:val="000D2466"/>
    <w:rsid w:val="000D3CE2"/>
    <w:rsid w:val="000D602C"/>
    <w:rsid w:val="000D6A11"/>
    <w:rsid w:val="000E08A4"/>
    <w:rsid w:val="000E1175"/>
    <w:rsid w:val="000E6292"/>
    <w:rsid w:val="000E7503"/>
    <w:rsid w:val="000F0A6D"/>
    <w:rsid w:val="000F1923"/>
    <w:rsid w:val="000F1CC5"/>
    <w:rsid w:val="000F2FAF"/>
    <w:rsid w:val="000F3B03"/>
    <w:rsid w:val="000F7E43"/>
    <w:rsid w:val="001000B5"/>
    <w:rsid w:val="00101557"/>
    <w:rsid w:val="0010183F"/>
    <w:rsid w:val="00101D1A"/>
    <w:rsid w:val="00103B97"/>
    <w:rsid w:val="00104DCF"/>
    <w:rsid w:val="0011438C"/>
    <w:rsid w:val="001301D4"/>
    <w:rsid w:val="00131842"/>
    <w:rsid w:val="00133278"/>
    <w:rsid w:val="001356E6"/>
    <w:rsid w:val="00136486"/>
    <w:rsid w:val="00136ECA"/>
    <w:rsid w:val="001450DA"/>
    <w:rsid w:val="00150372"/>
    <w:rsid w:val="001518B9"/>
    <w:rsid w:val="0015228F"/>
    <w:rsid w:val="00153FEC"/>
    <w:rsid w:val="0015618C"/>
    <w:rsid w:val="001659E6"/>
    <w:rsid w:val="00167119"/>
    <w:rsid w:val="00172F53"/>
    <w:rsid w:val="00174037"/>
    <w:rsid w:val="0018476E"/>
    <w:rsid w:val="001849F8"/>
    <w:rsid w:val="0018598B"/>
    <w:rsid w:val="001876E0"/>
    <w:rsid w:val="001926C0"/>
    <w:rsid w:val="00193EB7"/>
    <w:rsid w:val="00195614"/>
    <w:rsid w:val="001A31F9"/>
    <w:rsid w:val="001A6A30"/>
    <w:rsid w:val="001B4B12"/>
    <w:rsid w:val="001C3E72"/>
    <w:rsid w:val="001C48DA"/>
    <w:rsid w:val="001C672E"/>
    <w:rsid w:val="001D011B"/>
    <w:rsid w:val="001E0F56"/>
    <w:rsid w:val="001E101C"/>
    <w:rsid w:val="001E32EB"/>
    <w:rsid w:val="001E49D0"/>
    <w:rsid w:val="001E50F5"/>
    <w:rsid w:val="001F1AF3"/>
    <w:rsid w:val="001F4931"/>
    <w:rsid w:val="001F5638"/>
    <w:rsid w:val="001F60F0"/>
    <w:rsid w:val="001F7EA2"/>
    <w:rsid w:val="002046BF"/>
    <w:rsid w:val="002124B1"/>
    <w:rsid w:val="00215D0D"/>
    <w:rsid w:val="00222412"/>
    <w:rsid w:val="00222E5B"/>
    <w:rsid w:val="002239D5"/>
    <w:rsid w:val="0022774F"/>
    <w:rsid w:val="0023233E"/>
    <w:rsid w:val="0024370C"/>
    <w:rsid w:val="00245608"/>
    <w:rsid w:val="00254112"/>
    <w:rsid w:val="002552F5"/>
    <w:rsid w:val="0025608C"/>
    <w:rsid w:val="00256D70"/>
    <w:rsid w:val="00261682"/>
    <w:rsid w:val="002620F8"/>
    <w:rsid w:val="0027283D"/>
    <w:rsid w:val="00272AC9"/>
    <w:rsid w:val="002814C4"/>
    <w:rsid w:val="00281CBD"/>
    <w:rsid w:val="0028634D"/>
    <w:rsid w:val="002903FD"/>
    <w:rsid w:val="00290C1B"/>
    <w:rsid w:val="00291C00"/>
    <w:rsid w:val="00294E45"/>
    <w:rsid w:val="0029524D"/>
    <w:rsid w:val="002A03BD"/>
    <w:rsid w:val="002A2A98"/>
    <w:rsid w:val="002A4555"/>
    <w:rsid w:val="002A4901"/>
    <w:rsid w:val="002A54BF"/>
    <w:rsid w:val="002A6B3D"/>
    <w:rsid w:val="002B2D38"/>
    <w:rsid w:val="002B5D6E"/>
    <w:rsid w:val="002C2AE7"/>
    <w:rsid w:val="002C3AB5"/>
    <w:rsid w:val="002C5666"/>
    <w:rsid w:val="002C651E"/>
    <w:rsid w:val="002C737E"/>
    <w:rsid w:val="002C7879"/>
    <w:rsid w:val="002D0CD2"/>
    <w:rsid w:val="002D15A6"/>
    <w:rsid w:val="002D1B9E"/>
    <w:rsid w:val="002D1F05"/>
    <w:rsid w:val="002D2A7D"/>
    <w:rsid w:val="002D3300"/>
    <w:rsid w:val="002D40BE"/>
    <w:rsid w:val="002D4FD6"/>
    <w:rsid w:val="002D5E4B"/>
    <w:rsid w:val="002D6566"/>
    <w:rsid w:val="00303BC1"/>
    <w:rsid w:val="00306E46"/>
    <w:rsid w:val="003074AC"/>
    <w:rsid w:val="003100C5"/>
    <w:rsid w:val="003130C0"/>
    <w:rsid w:val="0031356F"/>
    <w:rsid w:val="00315B8E"/>
    <w:rsid w:val="003168A9"/>
    <w:rsid w:val="00317223"/>
    <w:rsid w:val="003172C5"/>
    <w:rsid w:val="003218D8"/>
    <w:rsid w:val="003248CF"/>
    <w:rsid w:val="00325C7A"/>
    <w:rsid w:val="00326AC7"/>
    <w:rsid w:val="00327D52"/>
    <w:rsid w:val="0033324D"/>
    <w:rsid w:val="003347C3"/>
    <w:rsid w:val="00336999"/>
    <w:rsid w:val="003379F7"/>
    <w:rsid w:val="00337B37"/>
    <w:rsid w:val="00345F66"/>
    <w:rsid w:val="0034769A"/>
    <w:rsid w:val="00347F2B"/>
    <w:rsid w:val="00351E17"/>
    <w:rsid w:val="003522DF"/>
    <w:rsid w:val="00352508"/>
    <w:rsid w:val="00352D2E"/>
    <w:rsid w:val="003536B2"/>
    <w:rsid w:val="00353847"/>
    <w:rsid w:val="00353D3F"/>
    <w:rsid w:val="0035671A"/>
    <w:rsid w:val="00356B6A"/>
    <w:rsid w:val="003601ED"/>
    <w:rsid w:val="003615EB"/>
    <w:rsid w:val="00363154"/>
    <w:rsid w:val="003645F0"/>
    <w:rsid w:val="00364B3C"/>
    <w:rsid w:val="00364FD9"/>
    <w:rsid w:val="00367DA5"/>
    <w:rsid w:val="00372026"/>
    <w:rsid w:val="00372F5A"/>
    <w:rsid w:val="003811D9"/>
    <w:rsid w:val="00381B1B"/>
    <w:rsid w:val="003902EC"/>
    <w:rsid w:val="003A07F5"/>
    <w:rsid w:val="003A0BB2"/>
    <w:rsid w:val="003A213D"/>
    <w:rsid w:val="003A2F30"/>
    <w:rsid w:val="003A5EF7"/>
    <w:rsid w:val="003B356E"/>
    <w:rsid w:val="003B7F58"/>
    <w:rsid w:val="003C054B"/>
    <w:rsid w:val="003C1953"/>
    <w:rsid w:val="003C202A"/>
    <w:rsid w:val="003C2058"/>
    <w:rsid w:val="003C4DA7"/>
    <w:rsid w:val="003C4E4A"/>
    <w:rsid w:val="003D184C"/>
    <w:rsid w:val="003D23FD"/>
    <w:rsid w:val="003D41CF"/>
    <w:rsid w:val="003D5570"/>
    <w:rsid w:val="003E09E7"/>
    <w:rsid w:val="003E0ACF"/>
    <w:rsid w:val="003F2567"/>
    <w:rsid w:val="003F2BC7"/>
    <w:rsid w:val="003F58A2"/>
    <w:rsid w:val="0040006A"/>
    <w:rsid w:val="004054AF"/>
    <w:rsid w:val="004065F2"/>
    <w:rsid w:val="00406E8B"/>
    <w:rsid w:val="004075EE"/>
    <w:rsid w:val="00417889"/>
    <w:rsid w:val="004214D5"/>
    <w:rsid w:val="00421FF2"/>
    <w:rsid w:val="004273B6"/>
    <w:rsid w:val="0043000F"/>
    <w:rsid w:val="004311EC"/>
    <w:rsid w:val="004332F5"/>
    <w:rsid w:val="0044064D"/>
    <w:rsid w:val="00441F83"/>
    <w:rsid w:val="0044225F"/>
    <w:rsid w:val="00446070"/>
    <w:rsid w:val="004529CA"/>
    <w:rsid w:val="004559FD"/>
    <w:rsid w:val="00462AB0"/>
    <w:rsid w:val="0046466F"/>
    <w:rsid w:val="00464A8B"/>
    <w:rsid w:val="00466510"/>
    <w:rsid w:val="004700D0"/>
    <w:rsid w:val="00470770"/>
    <w:rsid w:val="00473474"/>
    <w:rsid w:val="00473494"/>
    <w:rsid w:val="00475371"/>
    <w:rsid w:val="00476CF6"/>
    <w:rsid w:val="00481901"/>
    <w:rsid w:val="00492737"/>
    <w:rsid w:val="00497DE3"/>
    <w:rsid w:val="004A1A52"/>
    <w:rsid w:val="004A2ABF"/>
    <w:rsid w:val="004A56E5"/>
    <w:rsid w:val="004A5706"/>
    <w:rsid w:val="004B1D20"/>
    <w:rsid w:val="004B25E9"/>
    <w:rsid w:val="004B3261"/>
    <w:rsid w:val="004C1460"/>
    <w:rsid w:val="004C663C"/>
    <w:rsid w:val="004C7629"/>
    <w:rsid w:val="004C768E"/>
    <w:rsid w:val="004D05EC"/>
    <w:rsid w:val="004D396B"/>
    <w:rsid w:val="004D5C19"/>
    <w:rsid w:val="004E2102"/>
    <w:rsid w:val="004E254E"/>
    <w:rsid w:val="004E6767"/>
    <w:rsid w:val="004F351E"/>
    <w:rsid w:val="004F612E"/>
    <w:rsid w:val="004F7FEF"/>
    <w:rsid w:val="00501226"/>
    <w:rsid w:val="0050276F"/>
    <w:rsid w:val="0050290A"/>
    <w:rsid w:val="00503D75"/>
    <w:rsid w:val="005046D5"/>
    <w:rsid w:val="0050668B"/>
    <w:rsid w:val="0051216E"/>
    <w:rsid w:val="005122AF"/>
    <w:rsid w:val="005139E4"/>
    <w:rsid w:val="00517F5F"/>
    <w:rsid w:val="00524053"/>
    <w:rsid w:val="005278E5"/>
    <w:rsid w:val="005330A1"/>
    <w:rsid w:val="005332D1"/>
    <w:rsid w:val="0053465A"/>
    <w:rsid w:val="00534E47"/>
    <w:rsid w:val="005358C6"/>
    <w:rsid w:val="005439BE"/>
    <w:rsid w:val="0054430B"/>
    <w:rsid w:val="0054522E"/>
    <w:rsid w:val="00545BC8"/>
    <w:rsid w:val="005537F7"/>
    <w:rsid w:val="00554C7F"/>
    <w:rsid w:val="005573AD"/>
    <w:rsid w:val="00562465"/>
    <w:rsid w:val="00562B2F"/>
    <w:rsid w:val="0056505F"/>
    <w:rsid w:val="005678CC"/>
    <w:rsid w:val="00576FB6"/>
    <w:rsid w:val="00585672"/>
    <w:rsid w:val="005863CF"/>
    <w:rsid w:val="00586E95"/>
    <w:rsid w:val="00586EF5"/>
    <w:rsid w:val="0059026E"/>
    <w:rsid w:val="0059068B"/>
    <w:rsid w:val="00593AB8"/>
    <w:rsid w:val="00594E57"/>
    <w:rsid w:val="00596D40"/>
    <w:rsid w:val="005A31B7"/>
    <w:rsid w:val="005A3EDC"/>
    <w:rsid w:val="005A7024"/>
    <w:rsid w:val="005B1A51"/>
    <w:rsid w:val="005B1E1F"/>
    <w:rsid w:val="005B29F6"/>
    <w:rsid w:val="005B3039"/>
    <w:rsid w:val="005B5537"/>
    <w:rsid w:val="005B5A6B"/>
    <w:rsid w:val="005B5C2C"/>
    <w:rsid w:val="005C34E9"/>
    <w:rsid w:val="005C392D"/>
    <w:rsid w:val="005C480F"/>
    <w:rsid w:val="005C5A7F"/>
    <w:rsid w:val="005D1ACD"/>
    <w:rsid w:val="005D3451"/>
    <w:rsid w:val="005D5080"/>
    <w:rsid w:val="005E2E96"/>
    <w:rsid w:val="005F0FA5"/>
    <w:rsid w:val="005F1954"/>
    <w:rsid w:val="005F57E4"/>
    <w:rsid w:val="005F5CC8"/>
    <w:rsid w:val="005F66DD"/>
    <w:rsid w:val="00600632"/>
    <w:rsid w:val="006007E0"/>
    <w:rsid w:val="006017D2"/>
    <w:rsid w:val="00603FC8"/>
    <w:rsid w:val="00607930"/>
    <w:rsid w:val="00616C19"/>
    <w:rsid w:val="00630123"/>
    <w:rsid w:val="006411BD"/>
    <w:rsid w:val="00642C4B"/>
    <w:rsid w:val="00644DC6"/>
    <w:rsid w:val="00645B9E"/>
    <w:rsid w:val="00653309"/>
    <w:rsid w:val="00654671"/>
    <w:rsid w:val="00656316"/>
    <w:rsid w:val="006563BA"/>
    <w:rsid w:val="006606BD"/>
    <w:rsid w:val="0066120C"/>
    <w:rsid w:val="006701BC"/>
    <w:rsid w:val="006715D2"/>
    <w:rsid w:val="00673921"/>
    <w:rsid w:val="0067486B"/>
    <w:rsid w:val="0067587E"/>
    <w:rsid w:val="00680823"/>
    <w:rsid w:val="00680872"/>
    <w:rsid w:val="00684D9D"/>
    <w:rsid w:val="00690E0B"/>
    <w:rsid w:val="00694D74"/>
    <w:rsid w:val="0069549B"/>
    <w:rsid w:val="006A2C6C"/>
    <w:rsid w:val="006A367E"/>
    <w:rsid w:val="006A369C"/>
    <w:rsid w:val="006A5E3D"/>
    <w:rsid w:val="006B5206"/>
    <w:rsid w:val="006B7561"/>
    <w:rsid w:val="006C6DC6"/>
    <w:rsid w:val="006D10A9"/>
    <w:rsid w:val="006D4809"/>
    <w:rsid w:val="006D6A21"/>
    <w:rsid w:val="006D74B9"/>
    <w:rsid w:val="006E2D51"/>
    <w:rsid w:val="006E6322"/>
    <w:rsid w:val="006F1D10"/>
    <w:rsid w:val="006F4CE4"/>
    <w:rsid w:val="00700A63"/>
    <w:rsid w:val="0070421D"/>
    <w:rsid w:val="00711389"/>
    <w:rsid w:val="007131EC"/>
    <w:rsid w:val="00715603"/>
    <w:rsid w:val="007164D1"/>
    <w:rsid w:val="00722CD5"/>
    <w:rsid w:val="00724CD1"/>
    <w:rsid w:val="00724EA5"/>
    <w:rsid w:val="0072790A"/>
    <w:rsid w:val="00733E6A"/>
    <w:rsid w:val="007375D3"/>
    <w:rsid w:val="00745475"/>
    <w:rsid w:val="0075055D"/>
    <w:rsid w:val="00750D66"/>
    <w:rsid w:val="007527AF"/>
    <w:rsid w:val="00756589"/>
    <w:rsid w:val="00762EB7"/>
    <w:rsid w:val="00763EAD"/>
    <w:rsid w:val="00764F72"/>
    <w:rsid w:val="00765EA7"/>
    <w:rsid w:val="00767DD6"/>
    <w:rsid w:val="00771A1E"/>
    <w:rsid w:val="00772C9F"/>
    <w:rsid w:val="00774415"/>
    <w:rsid w:val="007776C9"/>
    <w:rsid w:val="007806A8"/>
    <w:rsid w:val="00780AC9"/>
    <w:rsid w:val="00780EB3"/>
    <w:rsid w:val="0078417D"/>
    <w:rsid w:val="007860D1"/>
    <w:rsid w:val="00786B74"/>
    <w:rsid w:val="00786C1E"/>
    <w:rsid w:val="00786DA3"/>
    <w:rsid w:val="00790C36"/>
    <w:rsid w:val="00792547"/>
    <w:rsid w:val="007933B3"/>
    <w:rsid w:val="00795304"/>
    <w:rsid w:val="007961DF"/>
    <w:rsid w:val="00796201"/>
    <w:rsid w:val="007A0919"/>
    <w:rsid w:val="007A59DA"/>
    <w:rsid w:val="007A63A4"/>
    <w:rsid w:val="007B068A"/>
    <w:rsid w:val="007B2EFF"/>
    <w:rsid w:val="007B7CC2"/>
    <w:rsid w:val="007C1F1A"/>
    <w:rsid w:val="007C6875"/>
    <w:rsid w:val="007D0801"/>
    <w:rsid w:val="007D1AE3"/>
    <w:rsid w:val="007D58AB"/>
    <w:rsid w:val="007E17F2"/>
    <w:rsid w:val="007E25CB"/>
    <w:rsid w:val="007E2E72"/>
    <w:rsid w:val="007E3A85"/>
    <w:rsid w:val="007E4F92"/>
    <w:rsid w:val="007E75B4"/>
    <w:rsid w:val="007F0365"/>
    <w:rsid w:val="007F0B31"/>
    <w:rsid w:val="007F37A9"/>
    <w:rsid w:val="007F5DF7"/>
    <w:rsid w:val="007F5F2B"/>
    <w:rsid w:val="007F656F"/>
    <w:rsid w:val="00804A10"/>
    <w:rsid w:val="00806660"/>
    <w:rsid w:val="008079D3"/>
    <w:rsid w:val="00811169"/>
    <w:rsid w:val="00813D3A"/>
    <w:rsid w:val="008226CF"/>
    <w:rsid w:val="0082276A"/>
    <w:rsid w:val="0083104A"/>
    <w:rsid w:val="008357FD"/>
    <w:rsid w:val="008404CC"/>
    <w:rsid w:val="008428FD"/>
    <w:rsid w:val="00843FE8"/>
    <w:rsid w:val="00847EA0"/>
    <w:rsid w:val="00853080"/>
    <w:rsid w:val="00865802"/>
    <w:rsid w:val="00871C13"/>
    <w:rsid w:val="00872CBF"/>
    <w:rsid w:val="00874FF7"/>
    <w:rsid w:val="00875DBA"/>
    <w:rsid w:val="008878C8"/>
    <w:rsid w:val="00892EAB"/>
    <w:rsid w:val="00895C73"/>
    <w:rsid w:val="008A1161"/>
    <w:rsid w:val="008A1CB2"/>
    <w:rsid w:val="008A27CB"/>
    <w:rsid w:val="008A2A86"/>
    <w:rsid w:val="008A5EF0"/>
    <w:rsid w:val="008B0371"/>
    <w:rsid w:val="008B0D83"/>
    <w:rsid w:val="008B200E"/>
    <w:rsid w:val="008B375E"/>
    <w:rsid w:val="008B554D"/>
    <w:rsid w:val="008B64F1"/>
    <w:rsid w:val="008B6BA5"/>
    <w:rsid w:val="008C5BFC"/>
    <w:rsid w:val="008D4DC5"/>
    <w:rsid w:val="008D5D34"/>
    <w:rsid w:val="008D6255"/>
    <w:rsid w:val="008E0628"/>
    <w:rsid w:val="008E5CEA"/>
    <w:rsid w:val="008E5FF5"/>
    <w:rsid w:val="008E7180"/>
    <w:rsid w:val="008F045C"/>
    <w:rsid w:val="008F0721"/>
    <w:rsid w:val="008F23E1"/>
    <w:rsid w:val="008F2709"/>
    <w:rsid w:val="008F4D6D"/>
    <w:rsid w:val="00901E9E"/>
    <w:rsid w:val="009022C2"/>
    <w:rsid w:val="00906266"/>
    <w:rsid w:val="00910FC5"/>
    <w:rsid w:val="00912833"/>
    <w:rsid w:val="00916DDE"/>
    <w:rsid w:val="00921ED8"/>
    <w:rsid w:val="00923ABD"/>
    <w:rsid w:val="00924DD6"/>
    <w:rsid w:val="009320F0"/>
    <w:rsid w:val="009331D1"/>
    <w:rsid w:val="00935711"/>
    <w:rsid w:val="009363E6"/>
    <w:rsid w:val="00936839"/>
    <w:rsid w:val="0093749C"/>
    <w:rsid w:val="0094523C"/>
    <w:rsid w:val="00952444"/>
    <w:rsid w:val="0095750D"/>
    <w:rsid w:val="00957E40"/>
    <w:rsid w:val="00961B8E"/>
    <w:rsid w:val="009665BE"/>
    <w:rsid w:val="00970E24"/>
    <w:rsid w:val="009710A1"/>
    <w:rsid w:val="00974807"/>
    <w:rsid w:val="00980101"/>
    <w:rsid w:val="00983B28"/>
    <w:rsid w:val="009845F5"/>
    <w:rsid w:val="00993228"/>
    <w:rsid w:val="00993DB6"/>
    <w:rsid w:val="009959BA"/>
    <w:rsid w:val="009963A3"/>
    <w:rsid w:val="00996740"/>
    <w:rsid w:val="009A38FB"/>
    <w:rsid w:val="009A5DE4"/>
    <w:rsid w:val="009B0989"/>
    <w:rsid w:val="009B1FF6"/>
    <w:rsid w:val="009B257A"/>
    <w:rsid w:val="009B5679"/>
    <w:rsid w:val="009B7664"/>
    <w:rsid w:val="009C4088"/>
    <w:rsid w:val="009C5ADE"/>
    <w:rsid w:val="009C7CFB"/>
    <w:rsid w:val="009D0A9F"/>
    <w:rsid w:val="009D3A5D"/>
    <w:rsid w:val="009E30F9"/>
    <w:rsid w:val="009E33E2"/>
    <w:rsid w:val="009E435C"/>
    <w:rsid w:val="009F3B35"/>
    <w:rsid w:val="009F3EFD"/>
    <w:rsid w:val="009F461B"/>
    <w:rsid w:val="009F5D88"/>
    <w:rsid w:val="00A01276"/>
    <w:rsid w:val="00A02446"/>
    <w:rsid w:val="00A033B4"/>
    <w:rsid w:val="00A07C0A"/>
    <w:rsid w:val="00A111C3"/>
    <w:rsid w:val="00A1230C"/>
    <w:rsid w:val="00A12620"/>
    <w:rsid w:val="00A220E7"/>
    <w:rsid w:val="00A226ED"/>
    <w:rsid w:val="00A3157C"/>
    <w:rsid w:val="00A40740"/>
    <w:rsid w:val="00A41EA9"/>
    <w:rsid w:val="00A4291A"/>
    <w:rsid w:val="00A46140"/>
    <w:rsid w:val="00A56433"/>
    <w:rsid w:val="00A57DA1"/>
    <w:rsid w:val="00A6038C"/>
    <w:rsid w:val="00A633CC"/>
    <w:rsid w:val="00A63837"/>
    <w:rsid w:val="00A662D3"/>
    <w:rsid w:val="00A76C09"/>
    <w:rsid w:val="00A814A0"/>
    <w:rsid w:val="00A85397"/>
    <w:rsid w:val="00A85AED"/>
    <w:rsid w:val="00A90E09"/>
    <w:rsid w:val="00A91C98"/>
    <w:rsid w:val="00A9369F"/>
    <w:rsid w:val="00A94A39"/>
    <w:rsid w:val="00A96BD3"/>
    <w:rsid w:val="00AA1F65"/>
    <w:rsid w:val="00AA2200"/>
    <w:rsid w:val="00AA4C49"/>
    <w:rsid w:val="00AA7317"/>
    <w:rsid w:val="00AB1A36"/>
    <w:rsid w:val="00AB1AA3"/>
    <w:rsid w:val="00AB294B"/>
    <w:rsid w:val="00AB4313"/>
    <w:rsid w:val="00AB592E"/>
    <w:rsid w:val="00AC1309"/>
    <w:rsid w:val="00AC183D"/>
    <w:rsid w:val="00AC4DA9"/>
    <w:rsid w:val="00AC4F00"/>
    <w:rsid w:val="00AC6C5C"/>
    <w:rsid w:val="00AD196F"/>
    <w:rsid w:val="00AD6AC2"/>
    <w:rsid w:val="00AD6FAC"/>
    <w:rsid w:val="00AE250E"/>
    <w:rsid w:val="00AE43D0"/>
    <w:rsid w:val="00AE4BD9"/>
    <w:rsid w:val="00AE7507"/>
    <w:rsid w:val="00AE7673"/>
    <w:rsid w:val="00AF230C"/>
    <w:rsid w:val="00AF7C7B"/>
    <w:rsid w:val="00B02AD8"/>
    <w:rsid w:val="00B03094"/>
    <w:rsid w:val="00B05EA6"/>
    <w:rsid w:val="00B1225E"/>
    <w:rsid w:val="00B137E3"/>
    <w:rsid w:val="00B234CF"/>
    <w:rsid w:val="00B26E2E"/>
    <w:rsid w:val="00B27458"/>
    <w:rsid w:val="00B345D1"/>
    <w:rsid w:val="00B37BC3"/>
    <w:rsid w:val="00B40D56"/>
    <w:rsid w:val="00B41A30"/>
    <w:rsid w:val="00B438A1"/>
    <w:rsid w:val="00B468F5"/>
    <w:rsid w:val="00B558D0"/>
    <w:rsid w:val="00B55FF3"/>
    <w:rsid w:val="00B635FA"/>
    <w:rsid w:val="00B72013"/>
    <w:rsid w:val="00B72768"/>
    <w:rsid w:val="00B74846"/>
    <w:rsid w:val="00B83477"/>
    <w:rsid w:val="00B867AE"/>
    <w:rsid w:val="00B875B8"/>
    <w:rsid w:val="00B875FF"/>
    <w:rsid w:val="00B942C2"/>
    <w:rsid w:val="00B95482"/>
    <w:rsid w:val="00B96534"/>
    <w:rsid w:val="00B96BD5"/>
    <w:rsid w:val="00B96C28"/>
    <w:rsid w:val="00BA0A0B"/>
    <w:rsid w:val="00BA0C50"/>
    <w:rsid w:val="00BA1E0B"/>
    <w:rsid w:val="00BA5CF1"/>
    <w:rsid w:val="00BB19CB"/>
    <w:rsid w:val="00BB2292"/>
    <w:rsid w:val="00BB29D2"/>
    <w:rsid w:val="00BB7676"/>
    <w:rsid w:val="00BB7C16"/>
    <w:rsid w:val="00BC4559"/>
    <w:rsid w:val="00BC5CD6"/>
    <w:rsid w:val="00BD7B53"/>
    <w:rsid w:val="00BE1F0F"/>
    <w:rsid w:val="00BE6FFC"/>
    <w:rsid w:val="00BF1EE4"/>
    <w:rsid w:val="00C101CD"/>
    <w:rsid w:val="00C1089C"/>
    <w:rsid w:val="00C11A27"/>
    <w:rsid w:val="00C21037"/>
    <w:rsid w:val="00C213C0"/>
    <w:rsid w:val="00C23C52"/>
    <w:rsid w:val="00C23D8E"/>
    <w:rsid w:val="00C265AE"/>
    <w:rsid w:val="00C36F3F"/>
    <w:rsid w:val="00C42BBB"/>
    <w:rsid w:val="00C44E2D"/>
    <w:rsid w:val="00C4505A"/>
    <w:rsid w:val="00C55EC7"/>
    <w:rsid w:val="00C57F59"/>
    <w:rsid w:val="00C679F6"/>
    <w:rsid w:val="00C70FBF"/>
    <w:rsid w:val="00C73388"/>
    <w:rsid w:val="00C74386"/>
    <w:rsid w:val="00C77FCC"/>
    <w:rsid w:val="00C80687"/>
    <w:rsid w:val="00C82283"/>
    <w:rsid w:val="00C8796B"/>
    <w:rsid w:val="00C909F9"/>
    <w:rsid w:val="00C92974"/>
    <w:rsid w:val="00C92FCB"/>
    <w:rsid w:val="00C94ADB"/>
    <w:rsid w:val="00C96325"/>
    <w:rsid w:val="00C96E2E"/>
    <w:rsid w:val="00CA13C6"/>
    <w:rsid w:val="00CA1C60"/>
    <w:rsid w:val="00CA221F"/>
    <w:rsid w:val="00CA4025"/>
    <w:rsid w:val="00CA5164"/>
    <w:rsid w:val="00CA7593"/>
    <w:rsid w:val="00CB1FE3"/>
    <w:rsid w:val="00CB2AC7"/>
    <w:rsid w:val="00CB44D8"/>
    <w:rsid w:val="00CC1551"/>
    <w:rsid w:val="00CC288B"/>
    <w:rsid w:val="00CC69AE"/>
    <w:rsid w:val="00CC79F1"/>
    <w:rsid w:val="00CC7B22"/>
    <w:rsid w:val="00CD10EA"/>
    <w:rsid w:val="00CD2FF9"/>
    <w:rsid w:val="00CE2588"/>
    <w:rsid w:val="00CE36A0"/>
    <w:rsid w:val="00CF1DB3"/>
    <w:rsid w:val="00CF3BA2"/>
    <w:rsid w:val="00CF3F71"/>
    <w:rsid w:val="00CF7C19"/>
    <w:rsid w:val="00D00847"/>
    <w:rsid w:val="00D03649"/>
    <w:rsid w:val="00D11ED4"/>
    <w:rsid w:val="00D16B93"/>
    <w:rsid w:val="00D20778"/>
    <w:rsid w:val="00D222B5"/>
    <w:rsid w:val="00D23772"/>
    <w:rsid w:val="00D268B5"/>
    <w:rsid w:val="00D31FE8"/>
    <w:rsid w:val="00D3492F"/>
    <w:rsid w:val="00D34A13"/>
    <w:rsid w:val="00D34DF5"/>
    <w:rsid w:val="00D36131"/>
    <w:rsid w:val="00D40830"/>
    <w:rsid w:val="00D44925"/>
    <w:rsid w:val="00D51361"/>
    <w:rsid w:val="00D57986"/>
    <w:rsid w:val="00D63CC4"/>
    <w:rsid w:val="00D64741"/>
    <w:rsid w:val="00D67B94"/>
    <w:rsid w:val="00D72AF1"/>
    <w:rsid w:val="00D806FC"/>
    <w:rsid w:val="00D80AD5"/>
    <w:rsid w:val="00D8746E"/>
    <w:rsid w:val="00D9091F"/>
    <w:rsid w:val="00D916E3"/>
    <w:rsid w:val="00D91DF7"/>
    <w:rsid w:val="00D933F7"/>
    <w:rsid w:val="00D93FEA"/>
    <w:rsid w:val="00DA11F2"/>
    <w:rsid w:val="00DA1CAB"/>
    <w:rsid w:val="00DA23DA"/>
    <w:rsid w:val="00DA2F3A"/>
    <w:rsid w:val="00DA2F9B"/>
    <w:rsid w:val="00DA41C7"/>
    <w:rsid w:val="00DA4CBB"/>
    <w:rsid w:val="00DB46F4"/>
    <w:rsid w:val="00DB73F7"/>
    <w:rsid w:val="00DC0F11"/>
    <w:rsid w:val="00DC66AD"/>
    <w:rsid w:val="00DD34FB"/>
    <w:rsid w:val="00DD3D9C"/>
    <w:rsid w:val="00DD55FE"/>
    <w:rsid w:val="00DE1F07"/>
    <w:rsid w:val="00DE67E1"/>
    <w:rsid w:val="00DE6EC8"/>
    <w:rsid w:val="00DF4A87"/>
    <w:rsid w:val="00DF624E"/>
    <w:rsid w:val="00DF6FAC"/>
    <w:rsid w:val="00E064CA"/>
    <w:rsid w:val="00E16858"/>
    <w:rsid w:val="00E21766"/>
    <w:rsid w:val="00E22306"/>
    <w:rsid w:val="00E319EB"/>
    <w:rsid w:val="00E41556"/>
    <w:rsid w:val="00E44F43"/>
    <w:rsid w:val="00E4530A"/>
    <w:rsid w:val="00E4641F"/>
    <w:rsid w:val="00E51BCA"/>
    <w:rsid w:val="00E52511"/>
    <w:rsid w:val="00E5343C"/>
    <w:rsid w:val="00E54A3A"/>
    <w:rsid w:val="00E5523F"/>
    <w:rsid w:val="00E61D2F"/>
    <w:rsid w:val="00E83351"/>
    <w:rsid w:val="00E90942"/>
    <w:rsid w:val="00E91888"/>
    <w:rsid w:val="00E91EE9"/>
    <w:rsid w:val="00E94A82"/>
    <w:rsid w:val="00E95129"/>
    <w:rsid w:val="00EA1C26"/>
    <w:rsid w:val="00EA21AB"/>
    <w:rsid w:val="00EA337A"/>
    <w:rsid w:val="00EB4216"/>
    <w:rsid w:val="00EC16FA"/>
    <w:rsid w:val="00EC42CB"/>
    <w:rsid w:val="00EC6BDD"/>
    <w:rsid w:val="00EE00B9"/>
    <w:rsid w:val="00EE1083"/>
    <w:rsid w:val="00EE47F1"/>
    <w:rsid w:val="00EF13C1"/>
    <w:rsid w:val="00EF14A4"/>
    <w:rsid w:val="00EF4A77"/>
    <w:rsid w:val="00EF5395"/>
    <w:rsid w:val="00F01F8C"/>
    <w:rsid w:val="00F033CF"/>
    <w:rsid w:val="00F0582F"/>
    <w:rsid w:val="00F10D20"/>
    <w:rsid w:val="00F11762"/>
    <w:rsid w:val="00F1177F"/>
    <w:rsid w:val="00F11F0F"/>
    <w:rsid w:val="00F1249D"/>
    <w:rsid w:val="00F12CD0"/>
    <w:rsid w:val="00F1365C"/>
    <w:rsid w:val="00F20096"/>
    <w:rsid w:val="00F22253"/>
    <w:rsid w:val="00F251C4"/>
    <w:rsid w:val="00F27ECF"/>
    <w:rsid w:val="00F3068B"/>
    <w:rsid w:val="00F318AD"/>
    <w:rsid w:val="00F352D0"/>
    <w:rsid w:val="00F35A14"/>
    <w:rsid w:val="00F36907"/>
    <w:rsid w:val="00F37308"/>
    <w:rsid w:val="00F41BC2"/>
    <w:rsid w:val="00F456D1"/>
    <w:rsid w:val="00F47AF4"/>
    <w:rsid w:val="00F5073D"/>
    <w:rsid w:val="00F53740"/>
    <w:rsid w:val="00F5722D"/>
    <w:rsid w:val="00F602F6"/>
    <w:rsid w:val="00F60CAE"/>
    <w:rsid w:val="00F67DD0"/>
    <w:rsid w:val="00F70034"/>
    <w:rsid w:val="00F72367"/>
    <w:rsid w:val="00F73307"/>
    <w:rsid w:val="00F7404B"/>
    <w:rsid w:val="00F7454F"/>
    <w:rsid w:val="00F80DD0"/>
    <w:rsid w:val="00F83324"/>
    <w:rsid w:val="00F844D7"/>
    <w:rsid w:val="00F84829"/>
    <w:rsid w:val="00F84E23"/>
    <w:rsid w:val="00F90E42"/>
    <w:rsid w:val="00F93011"/>
    <w:rsid w:val="00F94F4A"/>
    <w:rsid w:val="00F95354"/>
    <w:rsid w:val="00F96C7D"/>
    <w:rsid w:val="00FA0C20"/>
    <w:rsid w:val="00FA0E91"/>
    <w:rsid w:val="00FA35DC"/>
    <w:rsid w:val="00FA64AC"/>
    <w:rsid w:val="00FA7A38"/>
    <w:rsid w:val="00FC416F"/>
    <w:rsid w:val="00FD4D05"/>
    <w:rsid w:val="00FD64F4"/>
    <w:rsid w:val="00FE73AB"/>
    <w:rsid w:val="00FF11CA"/>
    <w:rsid w:val="00FF2801"/>
    <w:rsid w:val="00FF6DD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utoRedefine/>
    <w:qFormat/>
    <w:rsid w:val="000C3307"/>
    <w:rPr>
      <w:rFonts w:eastAsia="Times New Roman"/>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421FF2"/>
    <w:pPr>
      <w:spacing w:before="100" w:beforeAutospacing="1" w:after="100" w:afterAutospacing="1"/>
    </w:pPr>
    <w:rPr>
      <w:sz w:val="24"/>
      <w:szCs w:val="24"/>
      <w:lang w:eastAsia="sl-SI"/>
    </w:rPr>
  </w:style>
  <w:style w:type="character" w:styleId="Krepko">
    <w:name w:val="Strong"/>
    <w:basedOn w:val="Privzetapisavaodstavka"/>
    <w:uiPriority w:val="99"/>
    <w:qFormat/>
    <w:rsid w:val="00421FF2"/>
    <w:rPr>
      <w:rFonts w:cs="Times New Roman"/>
      <w:b/>
      <w:bCs/>
    </w:rPr>
  </w:style>
  <w:style w:type="paragraph" w:styleId="Glava">
    <w:name w:val="header"/>
    <w:basedOn w:val="Navaden"/>
    <w:link w:val="GlavaZnak"/>
    <w:uiPriority w:val="99"/>
    <w:rsid w:val="00421FF2"/>
    <w:pPr>
      <w:tabs>
        <w:tab w:val="center" w:pos="4703"/>
        <w:tab w:val="right" w:pos="9406"/>
      </w:tabs>
    </w:pPr>
    <w:rPr>
      <w:sz w:val="24"/>
      <w:szCs w:val="20"/>
      <w:lang w:eastAsia="sl-SI"/>
    </w:rPr>
  </w:style>
  <w:style w:type="character" w:customStyle="1" w:styleId="GlavaZnak">
    <w:name w:val="Glava Znak"/>
    <w:basedOn w:val="Privzetapisavaodstavka"/>
    <w:link w:val="Glava"/>
    <w:uiPriority w:val="99"/>
    <w:locked/>
    <w:rsid w:val="00421FF2"/>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rsid w:val="00421FF2"/>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421FF2"/>
    <w:rPr>
      <w:rFonts w:ascii="Tahoma" w:hAnsi="Tahoma" w:cs="Tahoma"/>
      <w:sz w:val="16"/>
      <w:szCs w:val="16"/>
    </w:rPr>
  </w:style>
  <w:style w:type="character" w:styleId="Hiperpovezava">
    <w:name w:val="Hyperlink"/>
    <w:basedOn w:val="Privzetapisavaodstavka"/>
    <w:uiPriority w:val="99"/>
    <w:rsid w:val="00193EB7"/>
    <w:rPr>
      <w:rFonts w:cs="Times New Roman"/>
      <w:color w:val="0000FF"/>
      <w:u w:val="single"/>
    </w:rPr>
  </w:style>
  <w:style w:type="table" w:styleId="Tabela-mrea">
    <w:name w:val="Table Grid"/>
    <w:basedOn w:val="Navadnatabela"/>
    <w:uiPriority w:val="99"/>
    <w:locked/>
    <w:rsid w:val="00AC18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link w:val="NogaZnak"/>
    <w:uiPriority w:val="99"/>
    <w:semiHidden/>
    <w:rsid w:val="006B5206"/>
    <w:pPr>
      <w:tabs>
        <w:tab w:val="center" w:pos="4536"/>
        <w:tab w:val="right" w:pos="9072"/>
      </w:tabs>
    </w:pPr>
  </w:style>
  <w:style w:type="character" w:customStyle="1" w:styleId="NogaZnak">
    <w:name w:val="Noga Znak"/>
    <w:basedOn w:val="Privzetapisavaodstavka"/>
    <w:link w:val="Noga"/>
    <w:uiPriority w:val="99"/>
    <w:semiHidden/>
    <w:locked/>
    <w:rsid w:val="006B5206"/>
    <w:rPr>
      <w:rFonts w:ascii="Times New Roman" w:hAnsi="Times New Roman" w:cs="Times New Roman"/>
      <w:lang w:eastAsia="en-US"/>
    </w:rPr>
  </w:style>
  <w:style w:type="character" w:customStyle="1" w:styleId="apple-converted-space">
    <w:name w:val="apple-converted-space"/>
    <w:basedOn w:val="Privzetapisavaodstavka"/>
    <w:uiPriority w:val="99"/>
    <w:rsid w:val="00F5722D"/>
    <w:rPr>
      <w:rFonts w:cs="Times New Roman"/>
    </w:rPr>
  </w:style>
  <w:style w:type="paragraph" w:styleId="Golobesedilo">
    <w:name w:val="Plain Text"/>
    <w:basedOn w:val="Navaden"/>
    <w:link w:val="GolobesediloZnak"/>
    <w:uiPriority w:val="99"/>
    <w:rsid w:val="00E5343C"/>
    <w:rPr>
      <w:rFonts w:eastAsia="Calibri"/>
      <w:szCs w:val="21"/>
    </w:rPr>
  </w:style>
  <w:style w:type="character" w:customStyle="1" w:styleId="GolobesediloZnak">
    <w:name w:val="Golo besedilo Znak"/>
    <w:basedOn w:val="Privzetapisavaodstavka"/>
    <w:link w:val="Golobesedilo"/>
    <w:uiPriority w:val="99"/>
    <w:locked/>
    <w:rsid w:val="00E5343C"/>
    <w:rPr>
      <w:rFonts w:eastAsia="Times New Roman" w:cs="Times New Roman"/>
      <w:sz w:val="21"/>
      <w:szCs w:val="21"/>
      <w:lang w:eastAsia="en-US"/>
    </w:rPr>
  </w:style>
  <w:style w:type="character" w:styleId="Komentar-sklic">
    <w:name w:val="annotation reference"/>
    <w:basedOn w:val="Privzetapisavaodstavka"/>
    <w:uiPriority w:val="99"/>
    <w:semiHidden/>
    <w:rsid w:val="0040006A"/>
    <w:rPr>
      <w:rFonts w:cs="Times New Roman"/>
      <w:sz w:val="16"/>
      <w:szCs w:val="16"/>
    </w:rPr>
  </w:style>
  <w:style w:type="paragraph" w:styleId="Komentar-besedilo">
    <w:name w:val="annotation text"/>
    <w:basedOn w:val="Navaden"/>
    <w:link w:val="Komentar-besediloZnak"/>
    <w:uiPriority w:val="99"/>
    <w:semiHidden/>
    <w:rsid w:val="0040006A"/>
    <w:rPr>
      <w:sz w:val="20"/>
      <w:szCs w:val="20"/>
    </w:rPr>
  </w:style>
  <w:style w:type="character" w:customStyle="1" w:styleId="Komentar-besediloZnak">
    <w:name w:val="Komentar - besedilo Znak"/>
    <w:basedOn w:val="Privzetapisavaodstavka"/>
    <w:link w:val="Komentar-besedilo"/>
    <w:uiPriority w:val="99"/>
    <w:semiHidden/>
    <w:locked/>
    <w:rsid w:val="0040006A"/>
    <w:rPr>
      <w:rFonts w:ascii="Times New Roman" w:hAnsi="Times New Roman" w:cs="Times New Roman"/>
      <w:sz w:val="20"/>
      <w:szCs w:val="20"/>
      <w:lang w:eastAsia="en-US"/>
    </w:rPr>
  </w:style>
  <w:style w:type="paragraph" w:styleId="Zadevakomentarja">
    <w:name w:val="annotation subject"/>
    <w:basedOn w:val="Komentar-besedilo"/>
    <w:next w:val="Komentar-besedilo"/>
    <w:link w:val="ZadevakomentarjaZnak"/>
    <w:uiPriority w:val="99"/>
    <w:semiHidden/>
    <w:rsid w:val="0040006A"/>
    <w:rPr>
      <w:b/>
      <w:bCs/>
    </w:rPr>
  </w:style>
  <w:style w:type="character" w:customStyle="1" w:styleId="ZadevakomentarjaZnak">
    <w:name w:val="Zadeva komentarja Znak"/>
    <w:basedOn w:val="Komentar-besediloZnak"/>
    <w:link w:val="Zadevakomentarja"/>
    <w:uiPriority w:val="99"/>
    <w:semiHidden/>
    <w:locked/>
    <w:rsid w:val="0040006A"/>
    <w:rPr>
      <w:rFonts w:ascii="Times New Roman" w:hAnsi="Times New Roman" w:cs="Times New Roman"/>
      <w:b/>
      <w:bCs/>
      <w:sz w:val="20"/>
      <w:szCs w:val="20"/>
      <w:lang w:eastAsia="en-US"/>
    </w:rPr>
  </w:style>
  <w:style w:type="paragraph" w:customStyle="1" w:styleId="author">
    <w:name w:val="author"/>
    <w:basedOn w:val="Navaden"/>
    <w:uiPriority w:val="99"/>
    <w:rsid w:val="00F73307"/>
    <w:pPr>
      <w:spacing w:before="100" w:beforeAutospacing="1" w:after="100" w:afterAutospacing="1"/>
    </w:pPr>
    <w:rPr>
      <w:sz w:val="24"/>
      <w:szCs w:val="24"/>
      <w:lang w:eastAsia="sl-SI"/>
    </w:rPr>
  </w:style>
  <w:style w:type="paragraph" w:customStyle="1" w:styleId="info">
    <w:name w:val="info"/>
    <w:basedOn w:val="Navaden"/>
    <w:uiPriority w:val="99"/>
    <w:rsid w:val="00F73307"/>
    <w:pPr>
      <w:spacing w:before="100" w:beforeAutospacing="1" w:after="100" w:afterAutospacing="1"/>
    </w:pPr>
    <w:rPr>
      <w:sz w:val="24"/>
      <w:szCs w:val="24"/>
      <w:lang w:eastAsia="sl-SI"/>
    </w:rPr>
  </w:style>
  <w:style w:type="paragraph" w:styleId="Odstavekseznama">
    <w:name w:val="List Paragraph"/>
    <w:basedOn w:val="Navaden"/>
    <w:uiPriority w:val="34"/>
    <w:qFormat/>
    <w:rsid w:val="005C480F"/>
    <w:pPr>
      <w:spacing w:after="200" w:line="276" w:lineRule="auto"/>
      <w:ind w:left="720"/>
      <w:contextualSpacing/>
    </w:pPr>
    <w:rPr>
      <w:rFonts w:eastAsia="Calibri"/>
    </w:rPr>
  </w:style>
  <w:style w:type="character" w:styleId="Poudarek">
    <w:name w:val="Emphasis"/>
    <w:basedOn w:val="Privzetapisavaodstavka"/>
    <w:uiPriority w:val="99"/>
    <w:qFormat/>
    <w:locked/>
    <w:rsid w:val="005B3039"/>
    <w:rPr>
      <w:rFonts w:cs="Times New Roman"/>
      <w:i/>
      <w:iCs/>
    </w:rPr>
  </w:style>
</w:styles>
</file>

<file path=word/webSettings.xml><?xml version="1.0" encoding="utf-8"?>
<w:webSettings xmlns:r="http://schemas.openxmlformats.org/officeDocument/2006/relationships" xmlns:w="http://schemas.openxmlformats.org/wordprocessingml/2006/main">
  <w:divs>
    <w:div w:id="969362218">
      <w:marLeft w:val="0"/>
      <w:marRight w:val="0"/>
      <w:marTop w:val="0"/>
      <w:marBottom w:val="0"/>
      <w:divBdr>
        <w:top w:val="none" w:sz="0" w:space="0" w:color="auto"/>
        <w:left w:val="none" w:sz="0" w:space="0" w:color="auto"/>
        <w:bottom w:val="none" w:sz="0" w:space="0" w:color="auto"/>
        <w:right w:val="none" w:sz="0" w:space="0" w:color="auto"/>
      </w:divBdr>
    </w:div>
    <w:div w:id="969362219">
      <w:marLeft w:val="0"/>
      <w:marRight w:val="0"/>
      <w:marTop w:val="0"/>
      <w:marBottom w:val="0"/>
      <w:divBdr>
        <w:top w:val="none" w:sz="0" w:space="0" w:color="auto"/>
        <w:left w:val="none" w:sz="0" w:space="0" w:color="auto"/>
        <w:bottom w:val="none" w:sz="0" w:space="0" w:color="auto"/>
        <w:right w:val="none" w:sz="0" w:space="0" w:color="auto"/>
      </w:divBdr>
    </w:div>
    <w:div w:id="969362220">
      <w:marLeft w:val="0"/>
      <w:marRight w:val="0"/>
      <w:marTop w:val="0"/>
      <w:marBottom w:val="0"/>
      <w:divBdr>
        <w:top w:val="none" w:sz="0" w:space="0" w:color="auto"/>
        <w:left w:val="none" w:sz="0" w:space="0" w:color="auto"/>
        <w:bottom w:val="none" w:sz="0" w:space="0" w:color="auto"/>
        <w:right w:val="none" w:sz="0" w:space="0" w:color="auto"/>
      </w:divBdr>
    </w:div>
    <w:div w:id="969362221">
      <w:marLeft w:val="0"/>
      <w:marRight w:val="0"/>
      <w:marTop w:val="0"/>
      <w:marBottom w:val="0"/>
      <w:divBdr>
        <w:top w:val="none" w:sz="0" w:space="0" w:color="auto"/>
        <w:left w:val="none" w:sz="0" w:space="0" w:color="auto"/>
        <w:bottom w:val="none" w:sz="0" w:space="0" w:color="auto"/>
        <w:right w:val="none" w:sz="0" w:space="0" w:color="auto"/>
      </w:divBdr>
      <w:divsChild>
        <w:div w:id="969362222">
          <w:marLeft w:val="0"/>
          <w:marRight w:val="0"/>
          <w:marTop w:val="0"/>
          <w:marBottom w:val="0"/>
          <w:divBdr>
            <w:top w:val="none" w:sz="0" w:space="0" w:color="auto"/>
            <w:left w:val="none" w:sz="0" w:space="0" w:color="auto"/>
            <w:bottom w:val="none" w:sz="0" w:space="0" w:color="auto"/>
            <w:right w:val="none" w:sz="0" w:space="0" w:color="auto"/>
          </w:divBdr>
        </w:div>
      </w:divsChild>
    </w:div>
    <w:div w:id="969362223">
      <w:marLeft w:val="0"/>
      <w:marRight w:val="0"/>
      <w:marTop w:val="0"/>
      <w:marBottom w:val="0"/>
      <w:divBdr>
        <w:top w:val="none" w:sz="0" w:space="0" w:color="auto"/>
        <w:left w:val="none" w:sz="0" w:space="0" w:color="auto"/>
        <w:bottom w:val="none" w:sz="0" w:space="0" w:color="auto"/>
        <w:right w:val="none" w:sz="0" w:space="0" w:color="auto"/>
      </w:divBdr>
    </w:div>
    <w:div w:id="969362224">
      <w:marLeft w:val="0"/>
      <w:marRight w:val="0"/>
      <w:marTop w:val="0"/>
      <w:marBottom w:val="0"/>
      <w:divBdr>
        <w:top w:val="none" w:sz="0" w:space="0" w:color="auto"/>
        <w:left w:val="none" w:sz="0" w:space="0" w:color="auto"/>
        <w:bottom w:val="none" w:sz="0" w:space="0" w:color="auto"/>
        <w:right w:val="none" w:sz="0" w:space="0" w:color="auto"/>
      </w:divBdr>
    </w:div>
    <w:div w:id="969362225">
      <w:marLeft w:val="0"/>
      <w:marRight w:val="0"/>
      <w:marTop w:val="0"/>
      <w:marBottom w:val="0"/>
      <w:divBdr>
        <w:top w:val="none" w:sz="0" w:space="0" w:color="auto"/>
        <w:left w:val="none" w:sz="0" w:space="0" w:color="auto"/>
        <w:bottom w:val="none" w:sz="0" w:space="0" w:color="auto"/>
        <w:right w:val="none" w:sz="0" w:space="0" w:color="auto"/>
      </w:divBdr>
    </w:div>
    <w:div w:id="969362226">
      <w:marLeft w:val="0"/>
      <w:marRight w:val="0"/>
      <w:marTop w:val="0"/>
      <w:marBottom w:val="0"/>
      <w:divBdr>
        <w:top w:val="none" w:sz="0" w:space="0" w:color="auto"/>
        <w:left w:val="none" w:sz="0" w:space="0" w:color="auto"/>
        <w:bottom w:val="none" w:sz="0" w:space="0" w:color="auto"/>
        <w:right w:val="none" w:sz="0" w:space="0" w:color="auto"/>
      </w:divBdr>
    </w:div>
    <w:div w:id="969362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mailto:blanka.bartol@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np.si/"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DDAD1-6881-429B-8DD2-0CD840E4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917</Words>
  <Characters>5430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TRIGLAVSKI NARODNI PARK</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Tina.Markun</dc:creator>
  <cp:lastModifiedBy>Tina.Markun</cp:lastModifiedBy>
  <cp:revision>5</cp:revision>
  <cp:lastPrinted>2015-06-01T11:52:00Z</cp:lastPrinted>
  <dcterms:created xsi:type="dcterms:W3CDTF">2015-06-01T12:12:00Z</dcterms:created>
  <dcterms:modified xsi:type="dcterms:W3CDTF">2015-06-01T13:11:00Z</dcterms:modified>
</cp:coreProperties>
</file>